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pStyle w:val="Heading2"/>
            <w:spacing w:after="0" w:before="40" w:line="256" w:lineRule="auto"/>
            <w:jc w:val="center"/>
            <w:rPr>
              <w:rFonts w:ascii="Calibri" w:cs="Calibri" w:eastAsia="Calibri" w:hAnsi="Calibri"/>
              <w:b w:val="1"/>
              <w:color w:val="2f5496"/>
              <w:sz w:val="24"/>
              <w:szCs w:val="24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color w:val="2f5496"/>
              <w:sz w:val="24"/>
              <w:szCs w:val="24"/>
              <w:rtl w:val="0"/>
            </w:rPr>
            <w:t xml:space="preserve">Competency Framework Alignment </w:t>
          </w:r>
        </w:p>
      </w:sdtContent>
    </w:sdt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03">
          <w:pPr>
            <w:jc w:val="center"/>
            <w:rPr>
              <w:rFonts w:ascii="Calibri" w:cs="Calibri" w:eastAsia="Calibri" w:hAnsi="Calibri"/>
              <w:b w:val="1"/>
              <w:color w:val="1f497d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f497d"/>
              <w:sz w:val="24"/>
              <w:szCs w:val="24"/>
              <w:rtl w:val="0"/>
            </w:rPr>
            <w:t xml:space="preserve">A4: Pedagogy and Classroom Management </w:t>
          </w:r>
        </w:p>
      </w:sdtContent>
    </w:sdt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table below maps how each of the modules presented in this training align with the existing competency framework. 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3375"/>
        <w:gridCol w:w="4065"/>
        <w:gridCol w:w="4305"/>
        <w:tblGridChange w:id="0">
          <w:tblGrid>
            <w:gridCol w:w="1215"/>
            <w:gridCol w:w="3375"/>
            <w:gridCol w:w="4065"/>
            <w:gridCol w:w="4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Core 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Sub Competency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School, Classroom and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Education Expertise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Functional and Technical competency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Behaviour and Operational Competency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Cross Functional 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Knowledge of pedagogy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Knowledge of NESP III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System and Strategic Thinking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Logical and critical conversation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Collaborating with Others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6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Introduction To Learning Theories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Education Expertise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Functional and Technical competency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Behaviour and Operational Competency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Cross Functional 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Knowledge of pedagogy, 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Know Learning Theory,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Applying Multiple Teaching Style and instructional strategies to engage student in learning process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Pedagogy of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Education Expertise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Functional and Technical competency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Behaviour and Operational Competency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Cross Functional 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Language learning process and pedagogical considerations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2A">
                <w:pPr>
                  <w:pStyle w:val="Heading2"/>
                  <w:spacing w:after="0" w:before="40" w:lineRule="auto"/>
                  <w:jc w:val="left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bookmarkStart w:colFirst="0" w:colLast="0" w:name="_heading=h.30j0zll" w:id="1"/>
                <w:bookmarkEnd w:id="1"/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Pedagogy of Mathematics</w:t>
                </w:r>
              </w:p>
            </w:sdtContent>
          </w:sdt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Education Expertise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Functional and Technical competency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Behaviour and Operational Competency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Cross Functional 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Knowledge of pedagogy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Applying Multiple Teaching Style and instructional strategies to engage student in learning process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3"/>
            </w:sdtPr>
            <w:sdtContent>
              <w:p w:rsidR="00000000" w:rsidDel="00000000" w:rsidP="00000000" w:rsidRDefault="00000000" w:rsidRPr="00000000" w14:paraId="00000034">
                <w:pPr>
                  <w:pStyle w:val="Heading2"/>
                  <w:spacing w:after="0" w:before="40" w:lineRule="auto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bookmarkStart w:colFirst="0" w:colLast="0" w:name="_heading=h.1fob9te" w:id="2"/>
                <w:bookmarkEnd w:id="2"/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Pedagogy of Science</w:t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Education Expertise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Functional and Technical competency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Behaviour and Operational Competency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Cross Functional 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Knowledge of pedagogy,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Applying Multiple Teaching Style and instructional strategies to engage student in learning process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sdt>
            <w:sdtPr>
              <w:tag w:val="goog_rdk_4"/>
            </w:sdtPr>
            <w:sdtContent>
              <w:p w:rsidR="00000000" w:rsidDel="00000000" w:rsidP="00000000" w:rsidRDefault="00000000" w:rsidRPr="00000000" w14:paraId="0000003D">
                <w:pPr>
                  <w:pStyle w:val="Heading2"/>
                  <w:spacing w:after="0" w:before="40" w:lineRule="auto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bookmarkStart w:colFirst="0" w:colLast="0" w:name="_heading=h.3znysh7" w:id="3"/>
                <w:bookmarkEnd w:id="3"/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Pedagogy of Social Sciences</w:t>
                </w:r>
              </w:p>
            </w:sdtContent>
          </w:sdt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Education Expertise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Functional and Technical competency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Behaviour and Operational Competency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Cross Functional 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Teaching and learning,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Knowledge of pedagogy,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pedagogical tools.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Applying Multiple Teaching Style and instructional strategies to engage student in learning process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Learning objectives and Approach to lesson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Education Expertise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Functional and Technical competency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Behaviour and Operational Competency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Cross Functional 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Lesson planning,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Ability to generate ideas,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Problem-Solving,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Critical thinking ,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 Curiosity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School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Education Expertise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Functional and Technical competency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Behaviour and Operational Competency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Cross Functional 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Communicate &amp; Interact Effectively,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 Developing Self and Others, 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Critical Thinking,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Collaboration with Others, 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Listen Actively, 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Inspire Others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Observation and Classroom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Education Expertise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Functional and Technical competency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Behaviour and Operational Competency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Cross Functional 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Communicate &amp; Interact Effectively,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 Developing Self and Others, 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Critical Thinking, 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Collaboration with Others,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Wellbeing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Education Expertise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9900" w:val="clear"/>
                <w:rtl w:val="0"/>
              </w:rPr>
              <w:t xml:space="preserve">Functional and Technical competency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Behaviour and Operational Competency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Cross Functional Competency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Develop Self and Others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Communication (Verbal and Written)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green"/>
                <w:rtl w:val="0"/>
              </w:rPr>
              <w:t xml:space="preserve">Influencing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9900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900ff" w:val="clear"/>
                <w:rtl w:val="0"/>
              </w:rPr>
              <w:t xml:space="preserve">Coordinating with Others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pwtRbNZYXnoSJX0pWU0ItPZgiQ==">AMUW2mX22ANYPcOBEOaXoY1vjL8T14U0k6UdBw/9Bj+ZoGkie6TlNwSLUBc+HvGaufAe93/K2jkCvuPQl9ItWflucleY1x/veKo6e8GaBdyprwpPy8q5CBq9iIBn4vGAD1ZJYRPvNxswFZNFhY1wd1yPs8IqSrEBqW76jNGKafi9UmycMT08VKzRu1RypHomllKOGpXJpl7eZVUX9p7vt373ASUL6wZmmNHLw/hYt/M80YEBLcsPHmF+lpMa+QXhXb3xt19qrMGJew08fhz+39+IGHqHJr5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