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837"/>
        <w:gridCol w:w="1559"/>
        <w:gridCol w:w="2835"/>
        <w:tblGridChange w:id="0">
          <w:tblGrid>
            <w:gridCol w:w="2254"/>
            <w:gridCol w:w="3837"/>
            <w:gridCol w:w="1559"/>
            <w:gridCol w:w="2835"/>
          </w:tblGrid>
        </w:tblGridChange>
      </w:tblGrid>
      <w:tr>
        <w:trPr>
          <w:cantSplit w:val="0"/>
          <w:tblHeader w:val="0"/>
        </w:trPr>
        <w:tc>
          <w:tcPr>
            <w:gridSpan w:val="2"/>
          </w:tcPr>
          <w:p w:rsidR="00000000" w:rsidDel="00000000" w:rsidP="00000000" w:rsidRDefault="00000000" w:rsidRPr="00000000" w14:paraId="0000000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TISS Evaluation of the CSSTE, August-September 2017</w:t>
            </w:r>
          </w:p>
          <w:p w:rsidR="00000000" w:rsidDel="00000000" w:rsidP="00000000" w:rsidRDefault="00000000" w:rsidRPr="00000000" w14:paraId="00000003">
            <w:pPr>
              <w:pageBreakBefore w:val="0"/>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Tool 2</w:t>
            </w:r>
          </w:p>
        </w:tc>
        <w:tc>
          <w:tcPr/>
          <w:p w:rsidR="00000000" w:rsidDel="00000000" w:rsidP="00000000" w:rsidRDefault="00000000" w:rsidRPr="00000000" w14:paraId="0000000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 CSSTE Nodal Officer</w:t>
            </w:r>
          </w:p>
        </w:tc>
      </w:tr>
      <w:tr>
        <w:trPr>
          <w:cantSplit w:val="0"/>
          <w:tblHeader w:val="0"/>
        </w:trPr>
        <w:tc>
          <w:tcPr>
            <w:gridSpan w:val="4"/>
          </w:tcPr>
          <w:p w:rsidR="00000000" w:rsidDel="00000000" w:rsidP="00000000" w:rsidRDefault="00000000" w:rsidRPr="00000000" w14:paraId="00000007">
            <w:pPr>
              <w:pageBreakBefore w:val="0"/>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Instructions  </w:t>
            </w:r>
            <w:r w:rsidDel="00000000" w:rsidR="00000000" w:rsidRPr="00000000">
              <w:rPr>
                <w:rFonts w:ascii="Times New Roman" w:cs="Times New Roman" w:eastAsia="Times New Roman" w:hAnsi="Times New Roman"/>
                <w:i w:val="1"/>
                <w:color w:val="000000"/>
                <w:sz w:val="24"/>
                <w:szCs w:val="24"/>
                <w:rtl w:val="0"/>
              </w:rPr>
              <w:t xml:space="preserve">State Level Schedule – This schedule will contain all the  basic information of the state’s teachers education progress, especially under the CSSTE implementation, for all years covered under the evaluation study. It is to be filled with the support of</w:t>
            </w:r>
            <w:r w:rsidDel="00000000" w:rsidR="00000000" w:rsidRPr="00000000">
              <w:rPr>
                <w:rFonts w:ascii="Times New Roman" w:cs="Times New Roman" w:eastAsia="Times New Roman" w:hAnsi="Times New Roman"/>
                <w:b w:val="1"/>
                <w:i w:val="1"/>
                <w:color w:val="000000"/>
                <w:sz w:val="24"/>
                <w:szCs w:val="24"/>
                <w:rtl w:val="0"/>
              </w:rPr>
              <w:t xml:space="preserve"> State level officers</w:t>
            </w:r>
            <w:r w:rsidDel="00000000" w:rsidR="00000000" w:rsidRPr="00000000">
              <w:rPr>
                <w:rFonts w:ascii="Times New Roman" w:cs="Times New Roman" w:eastAsia="Times New Roman" w:hAnsi="Times New Roman"/>
                <w:i w:val="1"/>
                <w:color w:val="000000"/>
                <w:sz w:val="24"/>
                <w:szCs w:val="24"/>
                <w:rtl w:val="0"/>
              </w:rPr>
              <w:t xml:space="preserve"> for year 2012 onwards. This schedule </w:t>
            </w:r>
            <w:r w:rsidDel="00000000" w:rsidR="00000000" w:rsidRPr="00000000">
              <w:rPr>
                <w:rFonts w:ascii="Times New Roman" w:cs="Times New Roman" w:eastAsia="Times New Roman" w:hAnsi="Times New Roman"/>
                <w:i w:val="1"/>
                <w:sz w:val="24"/>
                <w:szCs w:val="24"/>
                <w:rtl w:val="0"/>
              </w:rPr>
              <w:t xml:space="preserve">can</w:t>
            </w:r>
            <w:r w:rsidDel="00000000" w:rsidR="00000000" w:rsidRPr="00000000">
              <w:rPr>
                <w:rFonts w:ascii="Times New Roman" w:cs="Times New Roman" w:eastAsia="Times New Roman" w:hAnsi="Times New Roman"/>
                <w:i w:val="1"/>
                <w:color w:val="000000"/>
                <w:sz w:val="24"/>
                <w:szCs w:val="24"/>
                <w:rtl w:val="0"/>
              </w:rPr>
              <w:t xml:space="preserve"> be shared with the </w:t>
            </w:r>
            <w:r w:rsidDel="00000000" w:rsidR="00000000" w:rsidRPr="00000000">
              <w:rPr>
                <w:rFonts w:ascii="Times New Roman" w:cs="Times New Roman" w:eastAsia="Times New Roman" w:hAnsi="Times New Roman"/>
                <w:b w:val="1"/>
                <w:i w:val="1"/>
                <w:color w:val="000000"/>
                <w:sz w:val="24"/>
                <w:szCs w:val="24"/>
                <w:rtl w:val="0"/>
              </w:rPr>
              <w:t xml:space="preserve">SCERT Planning coordinators</w:t>
            </w:r>
            <w:r w:rsidDel="00000000" w:rsidR="00000000" w:rsidRPr="00000000">
              <w:rPr>
                <w:rFonts w:ascii="Times New Roman" w:cs="Times New Roman" w:eastAsia="Times New Roman" w:hAnsi="Times New Roman"/>
                <w:i w:val="1"/>
                <w:color w:val="000000"/>
                <w:sz w:val="24"/>
                <w:szCs w:val="24"/>
                <w:rtl w:val="0"/>
              </w:rPr>
              <w:t xml:space="preserve"> in advance and will be collected along with other documents from them. If Planning coordinator is not available, any person/official in charge of planning at state level to be interviewed.</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t>
            </w:r>
          </w:p>
        </w:tc>
        <w:tc>
          <w:tcPr/>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Puducherry </w:t>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District/Place</w:t>
            </w:r>
          </w:p>
        </w:tc>
        <w:tc>
          <w:tcPr/>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Puducherry </w:t>
            </w:r>
          </w:p>
        </w:tc>
      </w:tr>
      <w:tr>
        <w:trPr>
          <w:cantSplit w:val="0"/>
          <w:tblHeader w:val="0"/>
        </w:trPr>
        <w:tc>
          <w:tcPr/>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institution</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 name</w:t>
            </w:r>
          </w:p>
        </w:tc>
        <w:tc>
          <w:tcPr/>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Ramjee Swaminathan, Nishevita Jayendran</w:t>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visit</w:t>
            </w:r>
          </w:p>
        </w:tc>
        <w:tc>
          <w:tcPr/>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28th August 2017</w:t>
            </w:r>
          </w:p>
        </w:tc>
      </w:tr>
      <w:tr>
        <w:trPr>
          <w:cantSplit w:val="0"/>
          <w:tblHeader w:val="0"/>
        </w:trPr>
        <w:tc>
          <w:tcPr/>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Respondent name</w:t>
            </w:r>
          </w:p>
        </w:tc>
        <w:tc>
          <w:tcPr/>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Mohindar Pal</w:t>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w:t>
            </w:r>
          </w:p>
        </w:tc>
        <w:tc>
          <w:tcPr/>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State Project Director, SSA</w:t>
            </w:r>
          </w:p>
        </w:tc>
      </w:tr>
    </w:tbl>
    <w:p w:rsidR="00000000" w:rsidDel="00000000" w:rsidP="00000000" w:rsidRDefault="00000000" w:rsidRPr="00000000" w14:paraId="0000001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Overall Teacher Education Sector in the state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It is in good health. Not bad. The in service and pre-service are both good.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teacher education organized in the state?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well organised. Institutionalised.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Vision for teacher education is that it should be learner centred. Teacher is learner herself. Teach and taught. So it should be learner centred.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vision evolved in light of the NCFTE 2009 and RTE 2009?</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help of periodic authority there is an updating of teachers with the latest academic trends. Eg. using NCERT textbooks, English medium etc. Azim Premji Foundation is also providing support in terms of capacity building. With respect to the learning outcomes of 2017, it is empowering for the teachers by providing periodic training.</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according to you are the challenges of teacher education sector in the state?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Challenges - we have our academic authority. Teacher education institutions are affiliated in neighbouring states upto elementary level.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 been able to identify and deal with the challenges?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 percent qualifying criteria for TET is different in different states. There must be a uniformity. The state has identified these challenges. Planning is going on regarding how to resolve these types of issues. Regarding SCERT, we are still helpless. State leadership academy is not here, so no one is here to impart training to head of schools under leadership program.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Centre is interacting with state. That interaction is happening.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measures for enhancing quality of teacher education in the state?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association with NGOs. Azim Premji is quite regular. We have MoU with them. State and NGO interactions are happening.</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often does SCERT meet DIETs and CTEs? What is the purpose and function of these meetings?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Periodically, training programs, workshops, state training centres act as a substitute of SCERT. Part of the SSA funds are provided to STCs. This fund is transferred to DIETs depending on work required.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challenges faced within the SCERT?</w:t>
      </w:r>
    </w:p>
    <w:p w:rsidR="00000000" w:rsidDel="00000000" w:rsidP="00000000" w:rsidRDefault="00000000" w:rsidRPr="00000000" w14:paraId="0000004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STCs (in place of SCERT) and DIETs meet often. The purpose and function is to promote and propagate teacher education. Challenges are human resources needed to impart training. We have to hire people and resource persons from outside. Some 2-3 faculty who can just run the STC admin. Not having a training program means we have to hire trainers from outside, Tamilnadu or Pondicherry.</w:t>
      </w:r>
      <w:r w:rsidDel="00000000" w:rsidR="00000000" w:rsidRPr="00000000">
        <w:rPr>
          <w:rtl w:val="0"/>
        </w:rPr>
      </w:r>
    </w:p>
    <w:p w:rsidR="00000000" w:rsidDel="00000000" w:rsidP="00000000" w:rsidRDefault="00000000" w:rsidRPr="00000000" w14:paraId="0000004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CSSTE in the State</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 2012?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joined in 2015 so I don’t know what happened before that. After joining, I haven’t observed what approach is of the state. We have to include in-service and pre-service. That is the state approach, to provide opportunities to teachers for capacity building as and when required.</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the state prepared a perspective plan for teacher education under the CSSTE? Could you mention some of the salient features of this plan? </w:t>
      </w:r>
    </w:p>
    <w:p w:rsidR="00000000" w:rsidDel="00000000" w:rsidP="00000000" w:rsidRDefault="00000000" w:rsidRPr="00000000" w14:paraId="00000050">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State has no such plan. We have an annual work plan (AWP) and often we cannot achieve the target we set of say 600 teachers due to lack of funds or delayed fund release and funding cycle. Last year we couldn’t meet the target so next year, MHRD did not give money.</w:t>
      </w:r>
    </w:p>
    <w:p w:rsidR="00000000" w:rsidDel="00000000" w:rsidP="00000000" w:rsidRDefault="00000000" w:rsidRPr="00000000" w14:paraId="00000051">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what extent does this plan address the aims and objectives of NCFTE 2009 and RTE 2009?</w:t>
      </w:r>
    </w:p>
    <w:p w:rsidR="00000000" w:rsidDel="00000000" w:rsidP="00000000" w:rsidRDefault="00000000" w:rsidRPr="00000000" w14:paraId="00000054">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to some extent, we can reach RTE and NCFTE 2009. Not much has happened. Here SSA and RMSA are the only points for training. Teacher capacity building never happens.</w:t>
      </w:r>
    </w:p>
    <w:p w:rsidR="00000000" w:rsidDel="00000000" w:rsidP="00000000" w:rsidRDefault="00000000" w:rsidRPr="00000000" w14:paraId="00000056">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has been the extent to which the CSSTE has been able to strengthen the institutions of teacher education in the state?</w:t>
      </w:r>
    </w:p>
    <w:p w:rsidR="00000000" w:rsidDel="00000000" w:rsidP="00000000" w:rsidRDefault="00000000" w:rsidRPr="00000000" w14:paraId="00000058">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CSSTE has been more focused on pre-service. There is lesser emphasis on in-service. Our students are mostly pre-service. To a large extent state has been able to strengthen pre-service.</w:t>
      </w:r>
    </w:p>
    <w:p w:rsidR="00000000" w:rsidDel="00000000" w:rsidP="00000000" w:rsidRDefault="00000000" w:rsidRPr="00000000" w14:paraId="0000005A">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processes to monitor the institutions of teacher education within the state? How have they changed post CSSTE?</w:t>
      </w:r>
    </w:p>
    <w:p w:rsidR="00000000" w:rsidDel="00000000" w:rsidP="00000000" w:rsidRDefault="00000000" w:rsidRPr="00000000" w14:paraId="0000005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Processes of TE monitoring… there is recognition of teacher education, assessment of teacher education, recognition and management of institutions, admissions of students...</w:t>
      </w:r>
    </w:p>
    <w:p w:rsidR="00000000" w:rsidDel="00000000" w:rsidP="00000000" w:rsidRDefault="00000000" w:rsidRPr="00000000" w14:paraId="0000005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spacing w:after="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Mr. Mohinder Pal did not share any of the data regarding funds allocation received from RMSA. He said categorically that it is not his job and he cannot give us anything. This was despite us requesting any information on the funds allotted to the DIET by him, based on what was received from RMSA. He also did not point us to the correct department that deals with it.</w:t>
      </w:r>
    </w:p>
    <w:p w:rsidR="00000000" w:rsidDel="00000000" w:rsidP="00000000" w:rsidRDefault="00000000" w:rsidRPr="00000000" w14:paraId="00000061">
      <w:pPr>
        <w:pageBreakBefore w:val="0"/>
        <w:spacing w:after="0" w:lin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62">
      <w:pPr>
        <w:pageBreakBefore w:val="0"/>
        <w:spacing w:after="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Also kept stating he received no intimation of our visit though his subordinate George Fernandes said he had received a letter from MHRD that he had forwarded to Mohinder Pal. Mr. Pal refused to admit it and said he had received no such letter.</w:t>
      </w:r>
    </w:p>
    <w:p w:rsidR="00000000" w:rsidDel="00000000" w:rsidP="00000000" w:rsidRDefault="00000000" w:rsidRPr="00000000" w14:paraId="0000006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Schedule 1- General (Data may be available with SCERT – in Annual Work Plan document)</w:t>
      </w:r>
      <w:r w:rsidDel="00000000" w:rsidR="00000000" w:rsidRPr="00000000">
        <w:rPr>
          <w:rtl w:val="0"/>
        </w:rPr>
      </w:r>
    </w:p>
    <w:p w:rsidR="00000000" w:rsidDel="00000000" w:rsidP="00000000" w:rsidRDefault="00000000" w:rsidRPr="00000000" w14:paraId="0000006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sz w:val="24"/>
          <w:szCs w:val="24"/>
          <w:rtl w:val="0"/>
        </w:rPr>
        <w:t xml:space="preserve">Govt. Teacher Education Institutions:</w:t>
      </w:r>
      <w:r w:rsidDel="00000000" w:rsidR="00000000" w:rsidRPr="00000000">
        <w:rPr>
          <w:rtl w:val="0"/>
        </w:rPr>
      </w:r>
    </w:p>
    <w:tbl>
      <w:tblPr>
        <w:tblStyle w:val="Table2"/>
        <w:tblW w:w="9799.0" w:type="dxa"/>
        <w:jc w:val="left"/>
        <w:tblInd w:w="-4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1150"/>
        <w:gridCol w:w="529"/>
        <w:gridCol w:w="825"/>
        <w:gridCol w:w="863"/>
        <w:gridCol w:w="825"/>
        <w:gridCol w:w="863"/>
        <w:gridCol w:w="825"/>
        <w:gridCol w:w="863"/>
        <w:gridCol w:w="825"/>
        <w:gridCol w:w="833"/>
        <w:gridCol w:w="980"/>
        <w:tblGridChange w:id="0">
          <w:tblGrid>
            <w:gridCol w:w="418"/>
            <w:gridCol w:w="1150"/>
            <w:gridCol w:w="529"/>
            <w:gridCol w:w="825"/>
            <w:gridCol w:w="863"/>
            <w:gridCol w:w="825"/>
            <w:gridCol w:w="863"/>
            <w:gridCol w:w="825"/>
            <w:gridCol w:w="863"/>
            <w:gridCol w:w="825"/>
            <w:gridCol w:w="833"/>
            <w:gridCol w:w="980"/>
          </w:tblGrid>
        </w:tblGridChange>
      </w:tblGrid>
      <w:tr>
        <w:trPr>
          <w:cantSplit w:val="0"/>
          <w:trHeight w:val="1300" w:hRule="atLeast"/>
          <w:tblHeader w:val="0"/>
        </w:trPr>
        <w:tc>
          <w:tcPr>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67">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 Type</w:t>
            </w:r>
          </w:p>
        </w:tc>
        <w:tc>
          <w:tcPr>
            <w:gridSpan w:val="8"/>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w:t>
            </w:r>
          </w:p>
        </w:tc>
        <w:tc>
          <w:tcPr>
            <w:gridSpan w:val="2"/>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7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 Institutions Supported </w:t>
            </w:r>
          </w:p>
          <w:p w:rsidR="00000000" w:rsidDel="00000000" w:rsidP="00000000" w:rsidRDefault="00000000" w:rsidRPr="00000000" w14:paraId="00000072">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7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4"/>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w:t>
            </w:r>
          </w:p>
        </w:tc>
        <w:tc>
          <w:tcPr>
            <w:gridSpan w:val="4"/>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CSSTE</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7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w:t>
            </w:r>
          </w:p>
        </w:tc>
      </w:tr>
      <w:tr>
        <w:trPr>
          <w:cantSplit w:val="0"/>
          <w:trHeight w:val="2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8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2012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2012-2016 </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2012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2012-2016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8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8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9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98">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IASE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A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A4">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A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B0">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B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BC">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BITE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C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C8">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D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D4">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D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E0">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BTC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E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2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EC">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Pre-Primary Tr Train. Center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F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0" w:hRule="atLeast"/>
          <w:tblHeader w:val="0"/>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0F8">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F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F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F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F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F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F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F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10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10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10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10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04">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Location Details of TEIs</w:t>
      </w:r>
    </w:p>
    <w:tbl>
      <w:tblPr>
        <w:tblStyle w:val="Table3"/>
        <w:tblW w:w="86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8"/>
        <w:gridCol w:w="2175"/>
        <w:gridCol w:w="5767"/>
        <w:tblGridChange w:id="0">
          <w:tblGrid>
            <w:gridCol w:w="748"/>
            <w:gridCol w:w="2175"/>
            <w:gridCol w:w="5767"/>
          </w:tblGrid>
        </w:tblGridChange>
      </w:tblGrid>
      <w:tr>
        <w:trPr>
          <w:cantSplit w:val="0"/>
          <w:trHeight w:val="420" w:hRule="atLeast"/>
          <w:tblHeader w:val="0"/>
        </w:trPr>
        <w:tc>
          <w:tcPr>
            <w:vAlign w:val="bottom"/>
          </w:tcPr>
          <w:p w:rsidR="00000000" w:rsidDel="00000000" w:rsidP="00000000" w:rsidRDefault="00000000" w:rsidRPr="00000000" w14:paraId="00000106">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 </w:t>
            </w:r>
          </w:p>
        </w:tc>
        <w:tc>
          <w:tcPr>
            <w:vAlign w:val="bottom"/>
          </w:tcPr>
          <w:p w:rsidR="00000000" w:rsidDel="00000000" w:rsidP="00000000" w:rsidRDefault="00000000" w:rsidRPr="00000000" w14:paraId="000001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 Name</w:t>
            </w:r>
          </w:p>
        </w:tc>
        <w:tc>
          <w:tcPr/>
          <w:p w:rsidR="00000000" w:rsidDel="00000000" w:rsidP="00000000" w:rsidRDefault="00000000" w:rsidRPr="00000000" w14:paraId="00000108">
            <w:pPr>
              <w:pageBreakBefore w:val="0"/>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w:t>
            </w:r>
          </w:p>
        </w:tc>
      </w:tr>
      <w:tr>
        <w:trPr>
          <w:cantSplit w:val="0"/>
          <w:trHeight w:val="420" w:hRule="atLeast"/>
          <w:tblHeader w:val="0"/>
        </w:trPr>
        <w:tc>
          <w:tcPr>
            <w:vAlign w:val="bottom"/>
          </w:tcPr>
          <w:p w:rsidR="00000000" w:rsidDel="00000000" w:rsidP="00000000" w:rsidRDefault="00000000" w:rsidRPr="00000000" w14:paraId="00000109">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bottom"/>
          </w:tcPr>
          <w:p w:rsidR="00000000" w:rsidDel="00000000" w:rsidP="00000000" w:rsidRDefault="00000000" w:rsidRPr="00000000" w14:paraId="000001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IASE</w:t>
            </w:r>
          </w:p>
        </w:tc>
        <w:tc>
          <w:tcPr/>
          <w:p w:rsidR="00000000" w:rsidDel="00000000" w:rsidP="00000000" w:rsidRDefault="00000000" w:rsidRPr="00000000" w14:paraId="0000010B">
            <w:pPr>
              <w:pageBreakBefore w:val="0"/>
              <w:spacing w:after="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Align w:val="bottom"/>
          </w:tcPr>
          <w:p w:rsidR="00000000" w:rsidDel="00000000" w:rsidP="00000000" w:rsidRDefault="00000000" w:rsidRPr="00000000" w14:paraId="0000010C">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bottom"/>
          </w:tcPr>
          <w:p w:rsidR="00000000" w:rsidDel="00000000" w:rsidP="00000000" w:rsidRDefault="00000000" w:rsidRPr="00000000" w14:paraId="000001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CTE</w:t>
            </w:r>
          </w:p>
        </w:tc>
        <w:tc>
          <w:tcPr/>
          <w:p w:rsidR="00000000" w:rsidDel="00000000" w:rsidP="00000000" w:rsidRDefault="00000000" w:rsidRPr="00000000" w14:paraId="0000010E">
            <w:pPr>
              <w:pageBreakBefore w:val="0"/>
              <w:spacing w:after="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Align w:val="bottom"/>
          </w:tcPr>
          <w:p w:rsidR="00000000" w:rsidDel="00000000" w:rsidP="00000000" w:rsidRDefault="00000000" w:rsidRPr="00000000" w14:paraId="0000010F">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bottom"/>
          </w:tcPr>
          <w:p w:rsidR="00000000" w:rsidDel="00000000" w:rsidP="00000000" w:rsidRDefault="00000000" w:rsidRPr="00000000" w14:paraId="000001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w:t>
            </w:r>
          </w:p>
        </w:tc>
        <w:tc>
          <w:tcPr/>
          <w:p w:rsidR="00000000" w:rsidDel="00000000" w:rsidP="00000000" w:rsidRDefault="00000000" w:rsidRPr="00000000" w14:paraId="00000111">
            <w:pPr>
              <w:pageBreakBefore w:val="0"/>
              <w:spacing w:after="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Align w:val="bottom"/>
          </w:tcPr>
          <w:p w:rsidR="00000000" w:rsidDel="00000000" w:rsidP="00000000" w:rsidRDefault="00000000" w:rsidRPr="00000000" w14:paraId="00000112">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bottom"/>
          </w:tcPr>
          <w:p w:rsidR="00000000" w:rsidDel="00000000" w:rsidP="00000000" w:rsidRDefault="00000000" w:rsidRPr="00000000" w14:paraId="000001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BITE</w:t>
            </w:r>
          </w:p>
        </w:tc>
        <w:tc>
          <w:tcPr/>
          <w:p w:rsidR="00000000" w:rsidDel="00000000" w:rsidP="00000000" w:rsidRDefault="00000000" w:rsidRPr="00000000" w14:paraId="00000114">
            <w:pPr>
              <w:pageBreakBefore w:val="0"/>
              <w:spacing w:after="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Align w:val="bottom"/>
          </w:tcPr>
          <w:p w:rsidR="00000000" w:rsidDel="00000000" w:rsidP="00000000" w:rsidRDefault="00000000" w:rsidRPr="00000000" w14:paraId="00000115">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bottom"/>
          </w:tcPr>
          <w:p w:rsidR="00000000" w:rsidDel="00000000" w:rsidP="00000000" w:rsidRDefault="00000000" w:rsidRPr="00000000" w14:paraId="000001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w:t>
            </w:r>
          </w:p>
        </w:tc>
        <w:tc>
          <w:tcPr/>
          <w:p w:rsidR="00000000" w:rsidDel="00000000" w:rsidP="00000000" w:rsidRDefault="00000000" w:rsidRPr="00000000" w14:paraId="00000117">
            <w:pPr>
              <w:pageBreakBefore w:val="0"/>
              <w:spacing w:after="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Align w:val="bottom"/>
          </w:tcPr>
          <w:p w:rsidR="00000000" w:rsidDel="00000000" w:rsidP="00000000" w:rsidRDefault="00000000" w:rsidRPr="00000000" w14:paraId="00000118">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bottom"/>
          </w:tcPr>
          <w:p w:rsidR="00000000" w:rsidDel="00000000" w:rsidP="00000000" w:rsidRDefault="00000000" w:rsidRPr="00000000" w14:paraId="000001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DRC</w:t>
            </w:r>
          </w:p>
        </w:tc>
        <w:tc>
          <w:tcPr/>
          <w:p w:rsidR="00000000" w:rsidDel="00000000" w:rsidP="00000000" w:rsidRDefault="00000000" w:rsidRPr="00000000" w14:paraId="0000011A">
            <w:pPr>
              <w:pageBreakBefore w:val="0"/>
              <w:spacing w:after="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Align w:val="bottom"/>
          </w:tcPr>
          <w:p w:rsidR="00000000" w:rsidDel="00000000" w:rsidP="00000000" w:rsidRDefault="00000000" w:rsidRPr="00000000" w14:paraId="0000011B">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bottom"/>
          </w:tcPr>
          <w:p w:rsidR="00000000" w:rsidDel="00000000" w:rsidP="00000000" w:rsidRDefault="00000000" w:rsidRPr="00000000" w14:paraId="000001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BTC</w:t>
            </w:r>
          </w:p>
        </w:tc>
        <w:tc>
          <w:tcPr/>
          <w:p w:rsidR="00000000" w:rsidDel="00000000" w:rsidP="00000000" w:rsidRDefault="00000000" w:rsidRPr="00000000" w14:paraId="0000011D">
            <w:pPr>
              <w:pageBreakBefore w:val="0"/>
              <w:spacing w:after="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Align w:val="bottom"/>
          </w:tcPr>
          <w:p w:rsidR="00000000" w:rsidDel="00000000" w:rsidP="00000000" w:rsidRDefault="00000000" w:rsidRPr="00000000" w14:paraId="0000011E">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Align w:val="bottom"/>
          </w:tcPr>
          <w:p w:rsidR="00000000" w:rsidDel="00000000" w:rsidP="00000000" w:rsidRDefault="00000000" w:rsidRPr="00000000" w14:paraId="000001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Pre-Primary Tr Train. Center</w:t>
            </w:r>
          </w:p>
        </w:tc>
        <w:tc>
          <w:tcPr/>
          <w:p w:rsidR="00000000" w:rsidDel="00000000" w:rsidP="00000000" w:rsidRDefault="00000000" w:rsidRPr="00000000" w14:paraId="00000120">
            <w:pPr>
              <w:pageBreakBefore w:val="0"/>
              <w:spacing w:after="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Align w:val="bottom"/>
          </w:tcPr>
          <w:p w:rsidR="00000000" w:rsidDel="00000000" w:rsidP="00000000" w:rsidRDefault="00000000" w:rsidRPr="00000000" w14:paraId="00000121">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vAlign w:val="bottom"/>
          </w:tcPr>
          <w:p w:rsidR="00000000" w:rsidDel="00000000" w:rsidP="00000000" w:rsidRDefault="00000000" w:rsidRPr="00000000" w14:paraId="000001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w:t>
            </w:r>
          </w:p>
        </w:tc>
        <w:tc>
          <w:tcPr/>
          <w:p w:rsidR="00000000" w:rsidDel="00000000" w:rsidP="00000000" w:rsidRDefault="00000000" w:rsidRPr="00000000" w14:paraId="00000123">
            <w:pPr>
              <w:pageBreakBefore w:val="0"/>
              <w:spacing w:after="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4">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2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Academic and Non-academic posts vacant in SCERT: State &amp; CSSTE</w:t>
      </w:r>
      <w:r w:rsidDel="00000000" w:rsidR="00000000" w:rsidRPr="00000000">
        <w:rPr>
          <w:rtl w:val="0"/>
        </w:rPr>
      </w:r>
    </w:p>
    <w:p w:rsidR="00000000" w:rsidDel="00000000" w:rsidP="00000000" w:rsidRDefault="00000000" w:rsidRPr="00000000" w14:paraId="0000012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0988.000000000002" w:type="dxa"/>
        <w:jc w:val="left"/>
        <w:tblInd w:w="-3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7"/>
        <w:gridCol w:w="798"/>
        <w:gridCol w:w="503"/>
        <w:gridCol w:w="574"/>
        <w:gridCol w:w="650"/>
        <w:gridCol w:w="799"/>
        <w:gridCol w:w="505"/>
        <w:gridCol w:w="575"/>
        <w:gridCol w:w="655"/>
        <w:gridCol w:w="800"/>
        <w:gridCol w:w="505"/>
        <w:gridCol w:w="575"/>
        <w:gridCol w:w="653"/>
        <w:gridCol w:w="800"/>
        <w:gridCol w:w="505"/>
        <w:gridCol w:w="575"/>
        <w:gridCol w:w="652"/>
        <w:gridCol w:w="7"/>
        <w:tblGridChange w:id="0">
          <w:tblGrid>
            <w:gridCol w:w="857"/>
            <w:gridCol w:w="798"/>
            <w:gridCol w:w="503"/>
            <w:gridCol w:w="574"/>
            <w:gridCol w:w="650"/>
            <w:gridCol w:w="799"/>
            <w:gridCol w:w="505"/>
            <w:gridCol w:w="575"/>
            <w:gridCol w:w="655"/>
            <w:gridCol w:w="800"/>
            <w:gridCol w:w="505"/>
            <w:gridCol w:w="575"/>
            <w:gridCol w:w="653"/>
            <w:gridCol w:w="800"/>
            <w:gridCol w:w="505"/>
            <w:gridCol w:w="575"/>
            <w:gridCol w:w="652"/>
            <w:gridCol w:w="7"/>
          </w:tblGrid>
        </w:tblGridChange>
      </w:tblGrid>
      <w:tr>
        <w:trPr>
          <w:cantSplit w:val="0"/>
          <w:trHeight w:val="580" w:hRule="atLeast"/>
          <w:tblHeader w:val="0"/>
        </w:trPr>
        <w:tc>
          <w:tcPr/>
          <w:p w:rsidR="00000000" w:rsidDel="00000000" w:rsidP="00000000" w:rsidRDefault="00000000" w:rsidRPr="00000000" w14:paraId="0000012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 of Post </w:t>
            </w:r>
          </w:p>
        </w:tc>
        <w:tc>
          <w:tcPr>
            <w:gridSpan w:val="17"/>
          </w:tcPr>
          <w:p w:rsidR="00000000" w:rsidDel="00000000" w:rsidP="00000000" w:rsidRDefault="00000000" w:rsidRPr="00000000" w14:paraId="00000128">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w:t>
            </w:r>
          </w:p>
        </w:tc>
      </w:tr>
      <w:tr>
        <w:trPr>
          <w:cantSplit w:val="0"/>
          <w:trHeight w:val="400" w:hRule="atLeast"/>
          <w:tblHeader w:val="0"/>
        </w:trPr>
        <w:tc>
          <w:tcPr>
            <w:vMerge w:val="restart"/>
          </w:tcPr>
          <w:p w:rsidR="00000000" w:rsidDel="00000000" w:rsidP="00000000" w:rsidRDefault="00000000" w:rsidRPr="00000000" w14:paraId="0000013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8"/>
          </w:tcPr>
          <w:p w:rsidR="00000000" w:rsidDel="00000000" w:rsidP="00000000" w:rsidRDefault="00000000" w:rsidRPr="00000000" w14:paraId="0000013A">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w:t>
            </w:r>
          </w:p>
        </w:tc>
        <w:tc>
          <w:tcPr>
            <w:gridSpan w:val="9"/>
          </w:tcPr>
          <w:p w:rsidR="00000000" w:rsidDel="00000000" w:rsidP="00000000" w:rsidRDefault="00000000" w:rsidRPr="00000000" w14:paraId="00000142">
            <w:pPr>
              <w:pageBreakBefore w:val="0"/>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State</w:t>
            </w:r>
          </w:p>
        </w:tc>
      </w:tr>
      <w:tr>
        <w:trPr>
          <w:cantSplit w:val="0"/>
          <w:trHeight w:val="400" w:hRule="atLeast"/>
          <w:tblHeader w:val="0"/>
        </w:trPr>
        <w:tc>
          <w:tcPr>
            <w:vMerge w:val="continue"/>
          </w:tcPr>
          <w:p w:rsidR="00000000" w:rsidDel="00000000" w:rsidP="00000000" w:rsidRDefault="00000000" w:rsidRPr="00000000" w14:paraId="0000014B">
            <w:pPr>
              <w:pageBreakBefore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4C">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2012</w:t>
            </w:r>
          </w:p>
        </w:tc>
        <w:tc>
          <w:tcPr/>
          <w:p w:rsidR="00000000" w:rsidDel="00000000" w:rsidP="00000000" w:rsidRDefault="00000000" w:rsidRPr="00000000" w14:paraId="0000014F">
            <w:pPr>
              <w:pageBreakBefore w:val="0"/>
              <w:jc w:val="center"/>
              <w:rPr>
                <w:rFonts w:ascii="Times New Roman" w:cs="Times New Roman" w:eastAsia="Times New Roman" w:hAnsi="Times New Roman"/>
                <w:sz w:val="24"/>
                <w:szCs w:val="24"/>
              </w:rPr>
            </w:pPr>
            <w:r w:rsidDel="00000000" w:rsidR="00000000" w:rsidRPr="00000000">
              <w:rPr>
                <w:rtl w:val="0"/>
              </w:rPr>
            </w:r>
          </w:p>
        </w:tc>
        <w:tc>
          <w:tcPr>
            <w:gridSpan w:val="4"/>
          </w:tcPr>
          <w:p w:rsidR="00000000" w:rsidDel="00000000" w:rsidP="00000000" w:rsidRDefault="00000000" w:rsidRPr="00000000" w14:paraId="00000150">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2012-2016</w:t>
            </w:r>
          </w:p>
        </w:tc>
        <w:tc>
          <w:tcPr>
            <w:gridSpan w:val="4"/>
          </w:tcPr>
          <w:p w:rsidR="00000000" w:rsidDel="00000000" w:rsidP="00000000" w:rsidRDefault="00000000" w:rsidRPr="00000000" w14:paraId="00000154">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2012</w:t>
            </w:r>
          </w:p>
        </w:tc>
        <w:tc>
          <w:tcPr>
            <w:gridSpan w:val="5"/>
          </w:tcPr>
          <w:p w:rsidR="00000000" w:rsidDel="00000000" w:rsidP="00000000" w:rsidRDefault="00000000" w:rsidRPr="00000000" w14:paraId="00000158">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2012-2016</w:t>
            </w:r>
          </w:p>
        </w:tc>
      </w:tr>
      <w:tr>
        <w:trPr>
          <w:cantSplit w:val="0"/>
          <w:trHeight w:val="700" w:hRule="atLeast"/>
          <w:tblHeader w:val="0"/>
        </w:trPr>
        <w:tc>
          <w:tcPr>
            <w:vMerge w:val="continue"/>
          </w:tcPr>
          <w:p w:rsidR="00000000" w:rsidDel="00000000" w:rsidP="00000000" w:rsidRDefault="00000000" w:rsidRPr="00000000" w14:paraId="0000015D">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15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w:t>
            </w:r>
          </w:p>
        </w:tc>
        <w:tc>
          <w:tcPr/>
          <w:p w:rsidR="00000000" w:rsidDel="00000000" w:rsidP="00000000" w:rsidRDefault="00000000" w:rsidRPr="00000000" w14:paraId="0000016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16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c>
          <w:tcPr/>
          <w:p w:rsidR="00000000" w:rsidDel="00000000" w:rsidP="00000000" w:rsidRDefault="00000000" w:rsidRPr="00000000" w14:paraId="0000016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16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w:t>
            </w:r>
          </w:p>
        </w:tc>
        <w:tc>
          <w:tcPr/>
          <w:p w:rsidR="00000000" w:rsidDel="00000000" w:rsidP="00000000" w:rsidRDefault="00000000" w:rsidRPr="00000000" w14:paraId="0000016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16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c>
          <w:tcPr/>
          <w:p w:rsidR="00000000" w:rsidDel="00000000" w:rsidP="00000000" w:rsidRDefault="00000000" w:rsidRPr="00000000" w14:paraId="0000016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16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w:t>
            </w:r>
          </w:p>
        </w:tc>
        <w:tc>
          <w:tcPr/>
          <w:p w:rsidR="00000000" w:rsidDel="00000000" w:rsidP="00000000" w:rsidRDefault="00000000" w:rsidRPr="00000000" w14:paraId="0000016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16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c>
          <w:tcPr/>
          <w:p w:rsidR="00000000" w:rsidDel="00000000" w:rsidP="00000000" w:rsidRDefault="00000000" w:rsidRPr="00000000" w14:paraId="0000016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1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 </w:t>
            </w:r>
          </w:p>
        </w:tc>
        <w:tc>
          <w:tcPr/>
          <w:p w:rsidR="00000000" w:rsidDel="00000000" w:rsidP="00000000" w:rsidRDefault="00000000" w:rsidRPr="00000000" w14:paraId="0000016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16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r>
      <w:tr>
        <w:trPr>
          <w:cantSplit w:val="0"/>
          <w:trHeight w:val="380" w:hRule="atLeast"/>
          <w:tblHeader w:val="0"/>
        </w:trPr>
        <w:tc>
          <w:tcPr/>
          <w:p w:rsidR="00000000" w:rsidDel="00000000" w:rsidP="00000000" w:rsidRDefault="00000000" w:rsidRPr="00000000" w14:paraId="0000016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w:t>
            </w:r>
          </w:p>
        </w:tc>
        <w:tc>
          <w:tcPr/>
          <w:p w:rsidR="00000000" w:rsidDel="00000000" w:rsidP="00000000" w:rsidRDefault="00000000" w:rsidRPr="00000000" w14:paraId="000001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7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80" w:hRule="atLeast"/>
          <w:tblHeader w:val="0"/>
        </w:trPr>
        <w:tc>
          <w:tcPr/>
          <w:p w:rsidR="00000000" w:rsidDel="00000000" w:rsidP="00000000" w:rsidRDefault="00000000" w:rsidRPr="00000000" w14:paraId="0000017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Non-Academic</w:t>
            </w:r>
          </w:p>
        </w:tc>
        <w:tc>
          <w:tcPr/>
          <w:p w:rsidR="00000000" w:rsidDel="00000000" w:rsidP="00000000" w:rsidRDefault="00000000" w:rsidRPr="00000000" w14:paraId="0000018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8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80" w:hRule="atLeast"/>
          <w:tblHeader w:val="0"/>
        </w:trPr>
        <w:tc>
          <w:tcPr/>
          <w:p w:rsidR="00000000" w:rsidDel="00000000" w:rsidP="00000000" w:rsidRDefault="00000000" w:rsidRPr="00000000" w14:paraId="0000019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p w:rsidR="00000000" w:rsidDel="00000000" w:rsidP="00000000" w:rsidRDefault="00000000" w:rsidRPr="00000000" w14:paraId="0000019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9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A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A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Filled post in DIETs - both States and Under CSSTE </w:t>
      </w:r>
    </w:p>
    <w:tbl>
      <w:tblPr>
        <w:tblStyle w:val="Table5"/>
        <w:tblW w:w="10921.0" w:type="dxa"/>
        <w:jc w:val="left"/>
        <w:tblInd w:w="-3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93"/>
        <w:gridCol w:w="500"/>
        <w:gridCol w:w="570"/>
        <w:gridCol w:w="647"/>
        <w:gridCol w:w="794"/>
        <w:gridCol w:w="502"/>
        <w:gridCol w:w="571"/>
        <w:gridCol w:w="651"/>
        <w:gridCol w:w="795"/>
        <w:gridCol w:w="502"/>
        <w:gridCol w:w="571"/>
        <w:gridCol w:w="650"/>
        <w:gridCol w:w="795"/>
        <w:gridCol w:w="502"/>
        <w:gridCol w:w="571"/>
        <w:gridCol w:w="648"/>
        <w:gridCol w:w="8"/>
        <w:tblGridChange w:id="0">
          <w:tblGrid>
            <w:gridCol w:w="851"/>
            <w:gridCol w:w="793"/>
            <w:gridCol w:w="500"/>
            <w:gridCol w:w="570"/>
            <w:gridCol w:w="647"/>
            <w:gridCol w:w="794"/>
            <w:gridCol w:w="502"/>
            <w:gridCol w:w="571"/>
            <w:gridCol w:w="651"/>
            <w:gridCol w:w="795"/>
            <w:gridCol w:w="502"/>
            <w:gridCol w:w="571"/>
            <w:gridCol w:w="650"/>
            <w:gridCol w:w="795"/>
            <w:gridCol w:w="502"/>
            <w:gridCol w:w="571"/>
            <w:gridCol w:w="648"/>
            <w:gridCol w:w="8"/>
          </w:tblGrid>
        </w:tblGridChange>
      </w:tblGrid>
      <w:tr>
        <w:trPr>
          <w:cantSplit w:val="0"/>
          <w:trHeight w:val="520" w:hRule="atLeast"/>
          <w:tblHeader w:val="0"/>
        </w:trPr>
        <w:tc>
          <w:tcPr/>
          <w:p w:rsidR="00000000" w:rsidDel="00000000" w:rsidP="00000000" w:rsidRDefault="00000000" w:rsidRPr="00000000" w14:paraId="000001A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 of Post </w:t>
            </w:r>
          </w:p>
        </w:tc>
        <w:tc>
          <w:tcPr>
            <w:gridSpan w:val="17"/>
          </w:tcPr>
          <w:p w:rsidR="00000000" w:rsidDel="00000000" w:rsidP="00000000" w:rsidRDefault="00000000" w:rsidRPr="00000000" w14:paraId="000001A4">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w:t>
            </w:r>
          </w:p>
        </w:tc>
      </w:tr>
      <w:tr>
        <w:trPr>
          <w:cantSplit w:val="0"/>
          <w:trHeight w:val="420" w:hRule="atLeast"/>
          <w:tblHeader w:val="0"/>
        </w:trPr>
        <w:tc>
          <w:tcPr>
            <w:vMerge w:val="restart"/>
          </w:tcPr>
          <w:p w:rsidR="00000000" w:rsidDel="00000000" w:rsidP="00000000" w:rsidRDefault="00000000" w:rsidRPr="00000000" w14:paraId="000001B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8"/>
          </w:tcPr>
          <w:p w:rsidR="00000000" w:rsidDel="00000000" w:rsidP="00000000" w:rsidRDefault="00000000" w:rsidRPr="00000000" w14:paraId="000001B6">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w:t>
            </w:r>
          </w:p>
        </w:tc>
        <w:tc>
          <w:tcPr>
            <w:gridSpan w:val="9"/>
          </w:tcPr>
          <w:p w:rsidR="00000000" w:rsidDel="00000000" w:rsidP="00000000" w:rsidRDefault="00000000" w:rsidRPr="00000000" w14:paraId="000001BE">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t>
            </w:r>
          </w:p>
        </w:tc>
      </w:tr>
      <w:tr>
        <w:trPr>
          <w:cantSplit w:val="0"/>
          <w:trHeight w:val="420" w:hRule="atLeast"/>
          <w:tblHeader w:val="0"/>
        </w:trPr>
        <w:tc>
          <w:tcPr>
            <w:vMerge w:val="continue"/>
          </w:tcPr>
          <w:p w:rsidR="00000000" w:rsidDel="00000000" w:rsidP="00000000" w:rsidRDefault="00000000" w:rsidRPr="00000000" w14:paraId="000001C7">
            <w:pPr>
              <w:pageBreakBefore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C8">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2012</w:t>
            </w:r>
          </w:p>
        </w:tc>
        <w:tc>
          <w:tcPr/>
          <w:p w:rsidR="00000000" w:rsidDel="00000000" w:rsidP="00000000" w:rsidRDefault="00000000" w:rsidRPr="00000000" w14:paraId="000001CB">
            <w:pPr>
              <w:pageBreakBefore w:val="0"/>
              <w:jc w:val="center"/>
              <w:rPr>
                <w:rFonts w:ascii="Times New Roman" w:cs="Times New Roman" w:eastAsia="Times New Roman" w:hAnsi="Times New Roman"/>
                <w:sz w:val="24"/>
                <w:szCs w:val="24"/>
              </w:rPr>
            </w:pPr>
            <w:r w:rsidDel="00000000" w:rsidR="00000000" w:rsidRPr="00000000">
              <w:rPr>
                <w:rtl w:val="0"/>
              </w:rPr>
            </w:r>
          </w:p>
        </w:tc>
        <w:tc>
          <w:tcPr>
            <w:gridSpan w:val="4"/>
          </w:tcPr>
          <w:p w:rsidR="00000000" w:rsidDel="00000000" w:rsidP="00000000" w:rsidRDefault="00000000" w:rsidRPr="00000000" w14:paraId="000001CC">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2012-2016</w:t>
            </w:r>
          </w:p>
        </w:tc>
        <w:tc>
          <w:tcPr>
            <w:gridSpan w:val="4"/>
          </w:tcPr>
          <w:p w:rsidR="00000000" w:rsidDel="00000000" w:rsidP="00000000" w:rsidRDefault="00000000" w:rsidRPr="00000000" w14:paraId="000001D0">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2012</w:t>
            </w:r>
          </w:p>
        </w:tc>
        <w:tc>
          <w:tcPr>
            <w:gridSpan w:val="5"/>
          </w:tcPr>
          <w:p w:rsidR="00000000" w:rsidDel="00000000" w:rsidP="00000000" w:rsidRDefault="00000000" w:rsidRPr="00000000" w14:paraId="000001D4">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2012-2016</w:t>
            </w:r>
          </w:p>
        </w:tc>
      </w:tr>
      <w:tr>
        <w:trPr>
          <w:cantSplit w:val="0"/>
          <w:trHeight w:val="720" w:hRule="atLeast"/>
          <w:tblHeader w:val="0"/>
        </w:trPr>
        <w:tc>
          <w:tcPr>
            <w:vMerge w:val="continue"/>
          </w:tcPr>
          <w:p w:rsidR="00000000" w:rsidDel="00000000" w:rsidP="00000000" w:rsidRDefault="00000000" w:rsidRPr="00000000" w14:paraId="000001D9">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1D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w:t>
            </w:r>
          </w:p>
        </w:tc>
        <w:tc>
          <w:tcPr/>
          <w:p w:rsidR="00000000" w:rsidDel="00000000" w:rsidP="00000000" w:rsidRDefault="00000000" w:rsidRPr="00000000" w14:paraId="000001D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1D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c>
          <w:tcPr/>
          <w:p w:rsidR="00000000" w:rsidDel="00000000" w:rsidP="00000000" w:rsidRDefault="00000000" w:rsidRPr="00000000" w14:paraId="000001D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1D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w:t>
            </w:r>
          </w:p>
        </w:tc>
        <w:tc>
          <w:tcPr/>
          <w:p w:rsidR="00000000" w:rsidDel="00000000" w:rsidP="00000000" w:rsidRDefault="00000000" w:rsidRPr="00000000" w14:paraId="000001E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1E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c>
          <w:tcPr/>
          <w:p w:rsidR="00000000" w:rsidDel="00000000" w:rsidP="00000000" w:rsidRDefault="00000000" w:rsidRPr="00000000" w14:paraId="000001E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1E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w:t>
            </w:r>
          </w:p>
        </w:tc>
        <w:tc>
          <w:tcPr/>
          <w:p w:rsidR="00000000" w:rsidDel="00000000" w:rsidP="00000000" w:rsidRDefault="00000000" w:rsidRPr="00000000" w14:paraId="000001E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1E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c>
          <w:tcPr/>
          <w:p w:rsidR="00000000" w:rsidDel="00000000" w:rsidP="00000000" w:rsidRDefault="00000000" w:rsidRPr="00000000" w14:paraId="000001E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1E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 </w:t>
            </w:r>
          </w:p>
        </w:tc>
        <w:tc>
          <w:tcPr/>
          <w:p w:rsidR="00000000" w:rsidDel="00000000" w:rsidP="00000000" w:rsidRDefault="00000000" w:rsidRPr="00000000" w14:paraId="000001E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1E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r>
      <w:tr>
        <w:trPr>
          <w:cantSplit w:val="0"/>
          <w:trHeight w:val="400" w:hRule="atLeast"/>
          <w:tblHeader w:val="0"/>
        </w:trPr>
        <w:tc>
          <w:tcPr/>
          <w:p w:rsidR="00000000" w:rsidDel="00000000" w:rsidP="00000000" w:rsidRDefault="00000000" w:rsidRPr="00000000" w14:paraId="000001E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w:t>
            </w:r>
          </w:p>
        </w:tc>
        <w:tc>
          <w:tcPr/>
          <w:p w:rsidR="00000000" w:rsidDel="00000000" w:rsidP="00000000" w:rsidRDefault="00000000" w:rsidRPr="00000000" w14:paraId="000001E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E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E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E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E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0" w:hRule="atLeast"/>
          <w:tblHeader w:val="0"/>
        </w:trPr>
        <w:tc>
          <w:tcPr/>
          <w:p w:rsidR="00000000" w:rsidDel="00000000" w:rsidP="00000000" w:rsidRDefault="00000000" w:rsidRPr="00000000" w14:paraId="000001F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Non-Academic</w:t>
            </w:r>
          </w:p>
        </w:tc>
        <w:tc>
          <w:tcPr/>
          <w:p w:rsidR="00000000" w:rsidDel="00000000" w:rsidP="00000000" w:rsidRDefault="00000000" w:rsidRPr="00000000" w14:paraId="000001F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F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0" w:hRule="atLeast"/>
          <w:tblHeader w:val="0"/>
        </w:trPr>
        <w:tc>
          <w:tcPr/>
          <w:p w:rsidR="00000000" w:rsidDel="00000000" w:rsidP="00000000" w:rsidRDefault="00000000" w:rsidRPr="00000000" w14:paraId="000002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p w:rsidR="00000000" w:rsidDel="00000000" w:rsidP="00000000" w:rsidRDefault="00000000" w:rsidRPr="00000000" w14:paraId="000002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1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1F">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filled post in BITEs ( if any ) </w:t>
      </w:r>
    </w:p>
    <w:tbl>
      <w:tblPr>
        <w:tblStyle w:val="Table6"/>
        <w:tblW w:w="10899.0" w:type="dxa"/>
        <w:jc w:val="left"/>
        <w:tblInd w:w="-3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
        <w:gridCol w:w="792"/>
        <w:gridCol w:w="499"/>
        <w:gridCol w:w="569"/>
        <w:gridCol w:w="645"/>
        <w:gridCol w:w="793"/>
        <w:gridCol w:w="500"/>
        <w:gridCol w:w="570"/>
        <w:gridCol w:w="650"/>
        <w:gridCol w:w="794"/>
        <w:gridCol w:w="500"/>
        <w:gridCol w:w="570"/>
        <w:gridCol w:w="649"/>
        <w:gridCol w:w="794"/>
        <w:gridCol w:w="500"/>
        <w:gridCol w:w="570"/>
        <w:gridCol w:w="647"/>
        <w:gridCol w:w="8"/>
        <w:tblGridChange w:id="0">
          <w:tblGrid>
            <w:gridCol w:w="849"/>
            <w:gridCol w:w="792"/>
            <w:gridCol w:w="499"/>
            <w:gridCol w:w="569"/>
            <w:gridCol w:w="645"/>
            <w:gridCol w:w="793"/>
            <w:gridCol w:w="500"/>
            <w:gridCol w:w="570"/>
            <w:gridCol w:w="650"/>
            <w:gridCol w:w="794"/>
            <w:gridCol w:w="500"/>
            <w:gridCol w:w="570"/>
            <w:gridCol w:w="649"/>
            <w:gridCol w:w="794"/>
            <w:gridCol w:w="500"/>
            <w:gridCol w:w="570"/>
            <w:gridCol w:w="647"/>
            <w:gridCol w:w="8"/>
          </w:tblGrid>
        </w:tblGridChange>
      </w:tblGrid>
      <w:tr>
        <w:trPr>
          <w:cantSplit w:val="0"/>
          <w:trHeight w:val="640" w:hRule="atLeast"/>
          <w:tblHeader w:val="0"/>
        </w:trPr>
        <w:tc>
          <w:tcPr/>
          <w:p w:rsidR="00000000" w:rsidDel="00000000" w:rsidP="00000000" w:rsidRDefault="00000000" w:rsidRPr="00000000" w14:paraId="000002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 of Post </w:t>
            </w:r>
          </w:p>
        </w:tc>
        <w:tc>
          <w:tcPr>
            <w:gridSpan w:val="17"/>
          </w:tcPr>
          <w:p w:rsidR="00000000" w:rsidDel="00000000" w:rsidP="00000000" w:rsidRDefault="00000000" w:rsidRPr="00000000" w14:paraId="0000022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w:t>
            </w:r>
          </w:p>
        </w:tc>
      </w:tr>
      <w:tr>
        <w:trPr>
          <w:cantSplit w:val="0"/>
          <w:trHeight w:val="420" w:hRule="atLeast"/>
          <w:tblHeader w:val="0"/>
        </w:trPr>
        <w:tc>
          <w:tcPr>
            <w:vMerge w:val="restart"/>
          </w:tcPr>
          <w:p w:rsidR="00000000" w:rsidDel="00000000" w:rsidP="00000000" w:rsidRDefault="00000000" w:rsidRPr="00000000" w14:paraId="000002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8"/>
          </w:tcPr>
          <w:p w:rsidR="00000000" w:rsidDel="00000000" w:rsidP="00000000" w:rsidRDefault="00000000" w:rsidRPr="00000000" w14:paraId="00000234">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w:t>
            </w:r>
          </w:p>
        </w:tc>
        <w:tc>
          <w:tcPr>
            <w:gridSpan w:val="9"/>
          </w:tcPr>
          <w:p w:rsidR="00000000" w:rsidDel="00000000" w:rsidP="00000000" w:rsidRDefault="00000000" w:rsidRPr="00000000" w14:paraId="0000023C">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t>
            </w:r>
          </w:p>
        </w:tc>
      </w:tr>
      <w:tr>
        <w:trPr>
          <w:cantSplit w:val="0"/>
          <w:trHeight w:val="420" w:hRule="atLeast"/>
          <w:tblHeader w:val="0"/>
        </w:trPr>
        <w:tc>
          <w:tcPr>
            <w:vMerge w:val="continue"/>
          </w:tcPr>
          <w:p w:rsidR="00000000" w:rsidDel="00000000" w:rsidP="00000000" w:rsidRDefault="00000000" w:rsidRPr="00000000" w14:paraId="00000245">
            <w:pPr>
              <w:pageBreakBefore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246">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2012</w:t>
            </w:r>
          </w:p>
        </w:tc>
        <w:tc>
          <w:tcPr/>
          <w:p w:rsidR="00000000" w:rsidDel="00000000" w:rsidP="00000000" w:rsidRDefault="00000000" w:rsidRPr="00000000" w14:paraId="00000249">
            <w:pPr>
              <w:pageBreakBefore w:val="0"/>
              <w:jc w:val="center"/>
              <w:rPr>
                <w:rFonts w:ascii="Times New Roman" w:cs="Times New Roman" w:eastAsia="Times New Roman" w:hAnsi="Times New Roman"/>
                <w:sz w:val="24"/>
                <w:szCs w:val="24"/>
              </w:rPr>
            </w:pPr>
            <w:r w:rsidDel="00000000" w:rsidR="00000000" w:rsidRPr="00000000">
              <w:rPr>
                <w:rtl w:val="0"/>
              </w:rPr>
            </w:r>
          </w:p>
        </w:tc>
        <w:tc>
          <w:tcPr>
            <w:gridSpan w:val="4"/>
          </w:tcPr>
          <w:p w:rsidR="00000000" w:rsidDel="00000000" w:rsidP="00000000" w:rsidRDefault="00000000" w:rsidRPr="00000000" w14:paraId="0000024A">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2012-2016</w:t>
            </w:r>
          </w:p>
        </w:tc>
        <w:tc>
          <w:tcPr>
            <w:gridSpan w:val="4"/>
          </w:tcPr>
          <w:p w:rsidR="00000000" w:rsidDel="00000000" w:rsidP="00000000" w:rsidRDefault="00000000" w:rsidRPr="00000000" w14:paraId="0000024E">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2012</w:t>
            </w:r>
          </w:p>
        </w:tc>
        <w:tc>
          <w:tcPr>
            <w:gridSpan w:val="5"/>
          </w:tcPr>
          <w:p w:rsidR="00000000" w:rsidDel="00000000" w:rsidP="00000000" w:rsidRDefault="00000000" w:rsidRPr="00000000" w14:paraId="0000025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2012-2016</w:t>
            </w:r>
          </w:p>
        </w:tc>
      </w:tr>
      <w:tr>
        <w:trPr>
          <w:cantSplit w:val="0"/>
          <w:trHeight w:val="720" w:hRule="atLeast"/>
          <w:tblHeader w:val="0"/>
        </w:trPr>
        <w:tc>
          <w:tcPr>
            <w:vMerge w:val="continue"/>
          </w:tcPr>
          <w:p w:rsidR="00000000" w:rsidDel="00000000" w:rsidP="00000000" w:rsidRDefault="00000000" w:rsidRPr="00000000" w14:paraId="00000257">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25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w:t>
            </w:r>
          </w:p>
        </w:tc>
        <w:tc>
          <w:tcPr/>
          <w:p w:rsidR="00000000" w:rsidDel="00000000" w:rsidP="00000000" w:rsidRDefault="00000000" w:rsidRPr="00000000" w14:paraId="0000025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25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c>
          <w:tcPr/>
          <w:p w:rsidR="00000000" w:rsidDel="00000000" w:rsidP="00000000" w:rsidRDefault="00000000" w:rsidRPr="00000000" w14:paraId="0000025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25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w:t>
            </w:r>
          </w:p>
        </w:tc>
        <w:tc>
          <w:tcPr/>
          <w:p w:rsidR="00000000" w:rsidDel="00000000" w:rsidP="00000000" w:rsidRDefault="00000000" w:rsidRPr="00000000" w14:paraId="000002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25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c>
          <w:tcPr/>
          <w:p w:rsidR="00000000" w:rsidDel="00000000" w:rsidP="00000000" w:rsidRDefault="00000000" w:rsidRPr="00000000" w14:paraId="0000026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26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w:t>
            </w:r>
          </w:p>
        </w:tc>
        <w:tc>
          <w:tcPr/>
          <w:p w:rsidR="00000000" w:rsidDel="00000000" w:rsidP="00000000" w:rsidRDefault="00000000" w:rsidRPr="00000000" w14:paraId="0000026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26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c>
          <w:tcPr/>
          <w:p w:rsidR="00000000" w:rsidDel="00000000" w:rsidP="00000000" w:rsidRDefault="00000000" w:rsidRPr="00000000" w14:paraId="0000026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26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 </w:t>
            </w:r>
          </w:p>
        </w:tc>
        <w:tc>
          <w:tcPr/>
          <w:p w:rsidR="00000000" w:rsidDel="00000000" w:rsidP="00000000" w:rsidRDefault="00000000" w:rsidRPr="00000000" w14:paraId="0000026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26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r>
      <w:tr>
        <w:trPr>
          <w:cantSplit w:val="0"/>
          <w:trHeight w:val="400" w:hRule="atLeast"/>
          <w:tblHeader w:val="0"/>
        </w:trPr>
        <w:tc>
          <w:tcPr/>
          <w:p w:rsidR="00000000" w:rsidDel="00000000" w:rsidP="00000000" w:rsidRDefault="00000000" w:rsidRPr="00000000" w14:paraId="0000026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w:t>
            </w:r>
          </w:p>
        </w:tc>
        <w:tc>
          <w:tcPr/>
          <w:p w:rsidR="00000000" w:rsidDel="00000000" w:rsidP="00000000" w:rsidRDefault="00000000" w:rsidRPr="00000000" w14:paraId="0000026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6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6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6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6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0" w:hRule="atLeast"/>
          <w:tblHeader w:val="0"/>
        </w:trPr>
        <w:tc>
          <w:tcPr/>
          <w:p w:rsidR="00000000" w:rsidDel="00000000" w:rsidP="00000000" w:rsidRDefault="00000000" w:rsidRPr="00000000" w14:paraId="0000027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Non-Academic</w:t>
            </w:r>
          </w:p>
        </w:tc>
        <w:tc>
          <w:tcPr/>
          <w:p w:rsidR="00000000" w:rsidDel="00000000" w:rsidP="00000000" w:rsidRDefault="00000000" w:rsidRPr="00000000" w14:paraId="0000027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7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0" w:hRule="atLeast"/>
          <w:tblHeader w:val="0"/>
        </w:trPr>
        <w:tc>
          <w:tcPr/>
          <w:p w:rsidR="00000000" w:rsidDel="00000000" w:rsidP="00000000" w:rsidRDefault="00000000" w:rsidRPr="00000000" w14:paraId="0000028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p w:rsidR="00000000" w:rsidDel="00000000" w:rsidP="00000000" w:rsidRDefault="00000000" w:rsidRPr="00000000" w14:paraId="0000028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8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9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9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9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9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9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9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9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9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9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9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9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9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filled posts in CTEs ( if any ) </w:t>
      </w:r>
    </w:p>
    <w:tbl>
      <w:tblPr>
        <w:tblStyle w:val="Table7"/>
        <w:tblW w:w="10855.0" w:type="dxa"/>
        <w:jc w:val="left"/>
        <w:tblInd w:w="-3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89"/>
        <w:gridCol w:w="497"/>
        <w:gridCol w:w="566"/>
        <w:gridCol w:w="643"/>
        <w:gridCol w:w="790"/>
        <w:gridCol w:w="498"/>
        <w:gridCol w:w="568"/>
        <w:gridCol w:w="646"/>
        <w:gridCol w:w="790"/>
        <w:gridCol w:w="498"/>
        <w:gridCol w:w="568"/>
        <w:gridCol w:w="647"/>
        <w:gridCol w:w="790"/>
        <w:gridCol w:w="498"/>
        <w:gridCol w:w="568"/>
        <w:gridCol w:w="644"/>
        <w:gridCol w:w="9"/>
        <w:tblGridChange w:id="0">
          <w:tblGrid>
            <w:gridCol w:w="846"/>
            <w:gridCol w:w="789"/>
            <w:gridCol w:w="497"/>
            <w:gridCol w:w="566"/>
            <w:gridCol w:w="643"/>
            <w:gridCol w:w="790"/>
            <w:gridCol w:w="498"/>
            <w:gridCol w:w="568"/>
            <w:gridCol w:w="646"/>
            <w:gridCol w:w="790"/>
            <w:gridCol w:w="498"/>
            <w:gridCol w:w="568"/>
            <w:gridCol w:w="647"/>
            <w:gridCol w:w="790"/>
            <w:gridCol w:w="498"/>
            <w:gridCol w:w="568"/>
            <w:gridCol w:w="644"/>
            <w:gridCol w:w="9"/>
          </w:tblGrid>
        </w:tblGridChange>
      </w:tblGrid>
      <w:tr>
        <w:trPr>
          <w:cantSplit w:val="0"/>
          <w:trHeight w:val="680" w:hRule="atLeast"/>
          <w:tblHeader w:val="0"/>
        </w:trPr>
        <w:tc>
          <w:tcPr/>
          <w:p w:rsidR="00000000" w:rsidDel="00000000" w:rsidP="00000000" w:rsidRDefault="00000000" w:rsidRPr="00000000" w14:paraId="0000029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 of Post </w:t>
            </w:r>
          </w:p>
        </w:tc>
        <w:tc>
          <w:tcPr>
            <w:gridSpan w:val="17"/>
          </w:tcPr>
          <w:p w:rsidR="00000000" w:rsidDel="00000000" w:rsidP="00000000" w:rsidRDefault="00000000" w:rsidRPr="00000000" w14:paraId="0000029F">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w:t>
            </w:r>
          </w:p>
        </w:tc>
      </w:tr>
      <w:tr>
        <w:trPr>
          <w:cantSplit w:val="0"/>
          <w:trHeight w:val="420" w:hRule="atLeast"/>
          <w:tblHeader w:val="0"/>
        </w:trPr>
        <w:tc>
          <w:tcPr>
            <w:vMerge w:val="restart"/>
          </w:tcPr>
          <w:p w:rsidR="00000000" w:rsidDel="00000000" w:rsidP="00000000" w:rsidRDefault="00000000" w:rsidRPr="00000000" w14:paraId="000002B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8"/>
          </w:tcPr>
          <w:p w:rsidR="00000000" w:rsidDel="00000000" w:rsidP="00000000" w:rsidRDefault="00000000" w:rsidRPr="00000000" w14:paraId="000002B1">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w:t>
            </w:r>
          </w:p>
        </w:tc>
        <w:tc>
          <w:tcPr>
            <w:gridSpan w:val="9"/>
          </w:tcPr>
          <w:p w:rsidR="00000000" w:rsidDel="00000000" w:rsidP="00000000" w:rsidRDefault="00000000" w:rsidRPr="00000000" w14:paraId="000002B9">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t>
            </w:r>
          </w:p>
        </w:tc>
      </w:tr>
      <w:tr>
        <w:trPr>
          <w:cantSplit w:val="0"/>
          <w:trHeight w:val="420" w:hRule="atLeast"/>
          <w:tblHeader w:val="0"/>
        </w:trPr>
        <w:tc>
          <w:tcPr>
            <w:vMerge w:val="continue"/>
          </w:tcPr>
          <w:p w:rsidR="00000000" w:rsidDel="00000000" w:rsidP="00000000" w:rsidRDefault="00000000" w:rsidRPr="00000000" w14:paraId="000002C2">
            <w:pPr>
              <w:pageBreakBefore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2C3">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2012</w:t>
            </w:r>
          </w:p>
        </w:tc>
        <w:tc>
          <w:tcPr/>
          <w:p w:rsidR="00000000" w:rsidDel="00000000" w:rsidP="00000000" w:rsidRDefault="00000000" w:rsidRPr="00000000" w14:paraId="000002C6">
            <w:pPr>
              <w:pageBreakBefore w:val="0"/>
              <w:jc w:val="center"/>
              <w:rPr>
                <w:rFonts w:ascii="Times New Roman" w:cs="Times New Roman" w:eastAsia="Times New Roman" w:hAnsi="Times New Roman"/>
                <w:sz w:val="24"/>
                <w:szCs w:val="24"/>
              </w:rPr>
            </w:pPr>
            <w:r w:rsidDel="00000000" w:rsidR="00000000" w:rsidRPr="00000000">
              <w:rPr>
                <w:rtl w:val="0"/>
              </w:rPr>
            </w:r>
          </w:p>
        </w:tc>
        <w:tc>
          <w:tcPr>
            <w:gridSpan w:val="4"/>
          </w:tcPr>
          <w:p w:rsidR="00000000" w:rsidDel="00000000" w:rsidP="00000000" w:rsidRDefault="00000000" w:rsidRPr="00000000" w14:paraId="000002C7">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2012-2016</w:t>
            </w:r>
          </w:p>
        </w:tc>
        <w:tc>
          <w:tcPr>
            <w:gridSpan w:val="4"/>
          </w:tcPr>
          <w:p w:rsidR="00000000" w:rsidDel="00000000" w:rsidP="00000000" w:rsidRDefault="00000000" w:rsidRPr="00000000" w14:paraId="000002CB">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2012</w:t>
            </w:r>
          </w:p>
        </w:tc>
        <w:tc>
          <w:tcPr>
            <w:gridSpan w:val="5"/>
          </w:tcPr>
          <w:p w:rsidR="00000000" w:rsidDel="00000000" w:rsidP="00000000" w:rsidRDefault="00000000" w:rsidRPr="00000000" w14:paraId="000002CF">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2012-2016</w:t>
            </w:r>
          </w:p>
        </w:tc>
      </w:tr>
      <w:tr>
        <w:trPr>
          <w:cantSplit w:val="0"/>
          <w:trHeight w:val="720" w:hRule="atLeast"/>
          <w:tblHeader w:val="0"/>
        </w:trPr>
        <w:tc>
          <w:tcPr>
            <w:vMerge w:val="continue"/>
          </w:tcPr>
          <w:p w:rsidR="00000000" w:rsidDel="00000000" w:rsidP="00000000" w:rsidRDefault="00000000" w:rsidRPr="00000000" w14:paraId="000002D4">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2D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w:t>
            </w:r>
          </w:p>
        </w:tc>
        <w:tc>
          <w:tcPr/>
          <w:p w:rsidR="00000000" w:rsidDel="00000000" w:rsidP="00000000" w:rsidRDefault="00000000" w:rsidRPr="00000000" w14:paraId="000002D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2D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c>
          <w:tcPr/>
          <w:p w:rsidR="00000000" w:rsidDel="00000000" w:rsidP="00000000" w:rsidRDefault="00000000" w:rsidRPr="00000000" w14:paraId="000002D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2D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w:t>
            </w:r>
          </w:p>
        </w:tc>
        <w:tc>
          <w:tcPr/>
          <w:p w:rsidR="00000000" w:rsidDel="00000000" w:rsidP="00000000" w:rsidRDefault="00000000" w:rsidRPr="00000000" w14:paraId="000002D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2D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c>
          <w:tcPr/>
          <w:p w:rsidR="00000000" w:rsidDel="00000000" w:rsidP="00000000" w:rsidRDefault="00000000" w:rsidRPr="00000000" w14:paraId="000002D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2D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w:t>
            </w:r>
          </w:p>
        </w:tc>
        <w:tc>
          <w:tcPr/>
          <w:p w:rsidR="00000000" w:rsidDel="00000000" w:rsidP="00000000" w:rsidRDefault="00000000" w:rsidRPr="00000000" w14:paraId="000002D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2E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c>
          <w:tcPr/>
          <w:p w:rsidR="00000000" w:rsidDel="00000000" w:rsidP="00000000" w:rsidRDefault="00000000" w:rsidRPr="00000000" w14:paraId="000002E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p w:rsidR="00000000" w:rsidDel="00000000" w:rsidP="00000000" w:rsidRDefault="00000000" w:rsidRPr="00000000" w14:paraId="000002E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Filled </w:t>
            </w:r>
          </w:p>
        </w:tc>
        <w:tc>
          <w:tcPr/>
          <w:p w:rsidR="00000000" w:rsidDel="00000000" w:rsidP="00000000" w:rsidRDefault="00000000" w:rsidRPr="00000000" w14:paraId="000002E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p w:rsidR="00000000" w:rsidDel="00000000" w:rsidP="00000000" w:rsidRDefault="00000000" w:rsidRPr="00000000" w14:paraId="000002E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w:t>
            </w:r>
          </w:p>
        </w:tc>
      </w:tr>
      <w:tr>
        <w:trPr>
          <w:cantSplit w:val="0"/>
          <w:trHeight w:val="400" w:hRule="atLeast"/>
          <w:tblHeader w:val="0"/>
        </w:trPr>
        <w:tc>
          <w:tcPr/>
          <w:p w:rsidR="00000000" w:rsidDel="00000000" w:rsidP="00000000" w:rsidRDefault="00000000" w:rsidRPr="00000000" w14:paraId="000002E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w:t>
            </w:r>
          </w:p>
        </w:tc>
        <w:tc>
          <w:tcPr/>
          <w:p w:rsidR="00000000" w:rsidDel="00000000" w:rsidP="00000000" w:rsidRDefault="00000000" w:rsidRPr="00000000" w14:paraId="000002E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E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E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E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E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E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E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E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E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E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0" w:hRule="atLeast"/>
          <w:tblHeader w:val="0"/>
        </w:trPr>
        <w:tc>
          <w:tcPr/>
          <w:p w:rsidR="00000000" w:rsidDel="00000000" w:rsidP="00000000" w:rsidRDefault="00000000" w:rsidRPr="00000000" w14:paraId="000002F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Non-Academic</w:t>
            </w:r>
          </w:p>
        </w:tc>
        <w:tc>
          <w:tcPr/>
          <w:p w:rsidR="00000000" w:rsidDel="00000000" w:rsidP="00000000" w:rsidRDefault="00000000" w:rsidRPr="00000000" w14:paraId="000002F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F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0" w:hRule="atLeast"/>
          <w:tblHeader w:val="0"/>
        </w:trPr>
        <w:tc>
          <w:tcPr/>
          <w:p w:rsidR="00000000" w:rsidDel="00000000" w:rsidP="00000000" w:rsidRDefault="00000000" w:rsidRPr="00000000" w14:paraId="000003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p w:rsidR="00000000" w:rsidDel="00000000" w:rsidP="00000000" w:rsidRDefault="00000000" w:rsidRPr="00000000" w14:paraId="0000030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3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31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9">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1A">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Planning process of CSSTE</w:t>
      </w:r>
    </w:p>
    <w:p w:rsidR="00000000" w:rsidDel="00000000" w:rsidP="00000000" w:rsidRDefault="00000000" w:rsidRPr="00000000" w14:paraId="0000031C">
      <w:pPr>
        <w:pageBreakBefore w:val="0"/>
        <w:numPr>
          <w:ilvl w:val="0"/>
          <w:numId w:val="3"/>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How are the plans made?</w:t>
      </w:r>
    </w:p>
    <w:p w:rsidR="00000000" w:rsidDel="00000000" w:rsidP="00000000" w:rsidRDefault="00000000" w:rsidRPr="00000000" w14:paraId="0000031D">
      <w:pPr>
        <w:pageBreakBefore w:val="0"/>
        <w:numPr>
          <w:ilvl w:val="0"/>
          <w:numId w:val="3"/>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Who makes the plans? </w:t>
      </w:r>
    </w:p>
    <w:p w:rsidR="00000000" w:rsidDel="00000000" w:rsidP="00000000" w:rsidRDefault="00000000" w:rsidRPr="00000000" w14:paraId="0000031E">
      <w:pPr>
        <w:pageBreakBefore w:val="0"/>
        <w:numPr>
          <w:ilvl w:val="0"/>
          <w:numId w:val="3"/>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What is the database used for planning? </w:t>
      </w:r>
    </w:p>
    <w:p w:rsidR="00000000" w:rsidDel="00000000" w:rsidP="00000000" w:rsidRDefault="00000000" w:rsidRPr="00000000" w14:paraId="0000031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What are the issues in planning process</w:t>
      </w:r>
    </w:p>
    <w:p w:rsidR="00000000" w:rsidDel="00000000" w:rsidP="00000000" w:rsidRDefault="00000000" w:rsidRPr="00000000" w14:paraId="0000032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2">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32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Funds received and utilized </w:t>
      </w:r>
    </w:p>
    <w:p w:rsidR="00000000" w:rsidDel="00000000" w:rsidP="00000000" w:rsidRDefault="00000000" w:rsidRPr="00000000" w14:paraId="0000032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8"/>
        <w:tblW w:w="1294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3"/>
        <w:gridCol w:w="783"/>
        <w:gridCol w:w="1117"/>
        <w:gridCol w:w="886"/>
        <w:gridCol w:w="945"/>
        <w:gridCol w:w="2500"/>
        <w:gridCol w:w="1019"/>
        <w:gridCol w:w="4987"/>
        <w:tblGridChange w:id="0">
          <w:tblGrid>
            <w:gridCol w:w="703"/>
            <w:gridCol w:w="783"/>
            <w:gridCol w:w="1117"/>
            <w:gridCol w:w="886"/>
            <w:gridCol w:w="945"/>
            <w:gridCol w:w="2500"/>
            <w:gridCol w:w="1019"/>
            <w:gridCol w:w="4987"/>
          </w:tblGrid>
        </w:tblGridChange>
      </w:tblGrid>
      <w:tr>
        <w:trPr>
          <w:cantSplit w:val="0"/>
          <w:trHeight w:val="12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 proposed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Funds Allocated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 received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Receipt of funds  - please indicate each installment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 utilized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was any additional (apart from what was received from the Centre as per guidelines) source of funding? Please mention (Private, grants, etc.)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5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      Details of fund flow – centre to state &amp; state to institution and Issue in funding under CSSTE </w:t>
      </w:r>
    </w:p>
    <w:p w:rsidR="00000000" w:rsidDel="00000000" w:rsidP="00000000" w:rsidRDefault="00000000" w:rsidRPr="00000000" w14:paraId="00000360">
      <w:pPr>
        <w:pageBreakBefore w:val="0"/>
        <w:numPr>
          <w:ilvl w:val="0"/>
          <w:numId w:val="4"/>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Time Cycle</w:t>
      </w:r>
    </w:p>
    <w:p w:rsidR="00000000" w:rsidDel="00000000" w:rsidP="00000000" w:rsidRDefault="00000000" w:rsidRPr="00000000" w14:paraId="00000361">
      <w:pPr>
        <w:pageBreakBefore w:val="0"/>
        <w:numPr>
          <w:ilvl w:val="0"/>
          <w:numId w:val="4"/>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Quantum</w:t>
      </w:r>
    </w:p>
    <w:p w:rsidR="00000000" w:rsidDel="00000000" w:rsidP="00000000" w:rsidRDefault="00000000" w:rsidRPr="00000000" w14:paraId="00000362">
      <w:pPr>
        <w:pageBreakBefore w:val="0"/>
        <w:numPr>
          <w:ilvl w:val="0"/>
          <w:numId w:val="4"/>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Financial Norms</w:t>
      </w:r>
    </w:p>
    <w:p w:rsidR="00000000" w:rsidDel="00000000" w:rsidP="00000000" w:rsidRDefault="00000000" w:rsidRPr="00000000" w14:paraId="00000363">
      <w:pPr>
        <w:pageBreakBefore w:val="0"/>
        <w:numPr>
          <w:ilvl w:val="0"/>
          <w:numId w:val="4"/>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Absorption of funds</w:t>
      </w:r>
    </w:p>
    <w:p w:rsidR="00000000" w:rsidDel="00000000" w:rsidP="00000000" w:rsidRDefault="00000000" w:rsidRPr="00000000" w14:paraId="00000364">
      <w:pPr>
        <w:pageBreakBefore w:val="0"/>
        <w:numPr>
          <w:ilvl w:val="0"/>
          <w:numId w:val="4"/>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Timeliness</w:t>
      </w:r>
    </w:p>
    <w:p w:rsidR="00000000" w:rsidDel="00000000" w:rsidP="00000000" w:rsidRDefault="00000000" w:rsidRPr="00000000" w14:paraId="00000365">
      <w:pPr>
        <w:pageBreakBefore w:val="0"/>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8">
      <w:pPr>
        <w:pageBreakBefore w:val="0"/>
        <w:spacing w:after="0" w:line="240"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10.  Major activities – pedagogical in nature in last 10 years ( collect documents )</w:t>
      </w:r>
    </w:p>
    <w:p w:rsidR="00000000" w:rsidDel="00000000" w:rsidP="00000000" w:rsidRDefault="00000000" w:rsidRPr="00000000" w14:paraId="00000369">
      <w:pPr>
        <w:pageBreakBefore w:val="0"/>
        <w:numPr>
          <w:ilvl w:val="0"/>
          <w:numId w:val="1"/>
        </w:numPr>
        <w:spacing w:after="0" w:line="240" w:lineRule="auto"/>
        <w:ind w:left="0"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Curriculum and Material Development</w:t>
      </w:r>
    </w:p>
    <w:p w:rsidR="00000000" w:rsidDel="00000000" w:rsidP="00000000" w:rsidRDefault="00000000" w:rsidRPr="00000000" w14:paraId="0000036A">
      <w:pPr>
        <w:pageBreakBefore w:val="0"/>
        <w:numPr>
          <w:ilvl w:val="0"/>
          <w:numId w:val="1"/>
        </w:numPr>
        <w:spacing w:after="0" w:line="240" w:lineRule="auto"/>
        <w:ind w:left="0"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Text book </w:t>
      </w:r>
    </w:p>
    <w:p w:rsidR="00000000" w:rsidDel="00000000" w:rsidP="00000000" w:rsidRDefault="00000000" w:rsidRPr="00000000" w14:paraId="0000036B">
      <w:pPr>
        <w:pageBreakBefore w:val="0"/>
        <w:numPr>
          <w:ilvl w:val="0"/>
          <w:numId w:val="1"/>
        </w:numPr>
        <w:spacing w:after="0" w:line="240" w:lineRule="auto"/>
        <w:ind w:left="0"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Trainings package </w:t>
      </w:r>
    </w:p>
    <w:p w:rsidR="00000000" w:rsidDel="00000000" w:rsidP="00000000" w:rsidRDefault="00000000" w:rsidRPr="00000000" w14:paraId="0000036C">
      <w:pPr>
        <w:pageBreakBefore w:val="0"/>
        <w:numPr>
          <w:ilvl w:val="0"/>
          <w:numId w:val="1"/>
        </w:numPr>
        <w:spacing w:after="0" w:line="240" w:lineRule="auto"/>
        <w:ind w:left="0"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E-materials</w:t>
      </w:r>
    </w:p>
    <w:p w:rsidR="00000000" w:rsidDel="00000000" w:rsidP="00000000" w:rsidRDefault="00000000" w:rsidRPr="00000000" w14:paraId="0000036D">
      <w:pPr>
        <w:pageBreakBefore w:val="0"/>
        <w:numPr>
          <w:ilvl w:val="0"/>
          <w:numId w:val="1"/>
        </w:numPr>
        <w:spacing w:after="0" w:line="240" w:lineRule="auto"/>
        <w:ind w:left="0"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State Curriculum Framework</w:t>
      </w:r>
    </w:p>
    <w:p w:rsidR="00000000" w:rsidDel="00000000" w:rsidP="00000000" w:rsidRDefault="00000000" w:rsidRPr="00000000" w14:paraId="0000036E">
      <w:pPr>
        <w:pageBreakBefore w:val="0"/>
        <w:numPr>
          <w:ilvl w:val="0"/>
          <w:numId w:val="1"/>
        </w:numPr>
        <w:spacing w:after="0" w:line="240" w:lineRule="auto"/>
        <w:ind w:left="0"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Assessments and Evaluations</w:t>
      </w:r>
    </w:p>
    <w:p w:rsidR="00000000" w:rsidDel="00000000" w:rsidP="00000000" w:rsidRDefault="00000000" w:rsidRPr="00000000" w14:paraId="0000036F">
      <w:pPr>
        <w:pageBreakBefore w:val="0"/>
        <w:numPr>
          <w:ilvl w:val="0"/>
          <w:numId w:val="1"/>
        </w:numPr>
        <w:spacing w:after="0" w:line="240" w:lineRule="auto"/>
        <w:ind w:left="0"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Continuous Comprehensive Evaluation</w:t>
      </w:r>
    </w:p>
    <w:p w:rsidR="00000000" w:rsidDel="00000000" w:rsidP="00000000" w:rsidRDefault="00000000" w:rsidRPr="00000000" w14:paraId="00000370">
      <w:pPr>
        <w:pageBreakBefore w:val="0"/>
        <w:numPr>
          <w:ilvl w:val="0"/>
          <w:numId w:val="1"/>
        </w:numPr>
        <w:spacing w:after="0" w:line="240" w:lineRule="auto"/>
        <w:ind w:left="0"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Learning Outcomes</w:t>
      </w:r>
    </w:p>
    <w:p w:rsidR="00000000" w:rsidDel="00000000" w:rsidP="00000000" w:rsidRDefault="00000000" w:rsidRPr="00000000" w14:paraId="00000371">
      <w:pPr>
        <w:pageBreakBefore w:val="0"/>
        <w:numPr>
          <w:ilvl w:val="0"/>
          <w:numId w:val="1"/>
        </w:numPr>
        <w:spacing w:after="0" w:line="240" w:lineRule="auto"/>
        <w:ind w:left="0"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Measures </w:t>
      </w:r>
    </w:p>
    <w:p w:rsidR="00000000" w:rsidDel="00000000" w:rsidP="00000000" w:rsidRDefault="00000000" w:rsidRPr="00000000" w14:paraId="00000372">
      <w:pPr>
        <w:pageBreakBefore w:val="0"/>
        <w:spacing w:after="0" w:line="240" w:lineRule="auto"/>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373">
      <w:pPr>
        <w:pageBreakBefore w:val="0"/>
        <w:spacing w:after="0" w:line="240"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11. Major highlights/Achievements?</w:t>
      </w:r>
    </w:p>
    <w:p w:rsidR="00000000" w:rsidDel="00000000" w:rsidP="00000000" w:rsidRDefault="00000000" w:rsidRPr="00000000" w14:paraId="00000374">
      <w:pPr>
        <w:pageBreakBefore w:val="0"/>
        <w:spacing w:after="0" w:line="240" w:lineRule="auto"/>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37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yellow"/>
          <w:rtl w:val="0"/>
        </w:rPr>
        <w:t xml:space="preserve">Note Collection of Documents –</w:t>
      </w:r>
      <w:r w:rsidDel="00000000" w:rsidR="00000000" w:rsidRPr="00000000">
        <w:rPr>
          <w:rFonts w:ascii="Times New Roman" w:cs="Times New Roman" w:eastAsia="Times New Roman" w:hAnsi="Times New Roman"/>
          <w:color w:val="000000"/>
          <w:sz w:val="24"/>
          <w:szCs w:val="24"/>
          <w:highlight w:val="yellow"/>
          <w:rtl w:val="0"/>
        </w:rPr>
        <w:t xml:space="preserve"> Diploma in education (please collect documents, if possible in English version), syllabus/curriculum and annual work plan, perspective plan and budget if any.</w:t>
      </w:r>
      <w:r w:rsidDel="00000000" w:rsidR="00000000" w:rsidRPr="00000000">
        <w:rPr>
          <w:rtl w:val="0"/>
        </w:rPr>
      </w:r>
    </w:p>
    <w:p w:rsidR="00000000" w:rsidDel="00000000" w:rsidP="00000000" w:rsidRDefault="00000000" w:rsidRPr="00000000" w14:paraId="00000376">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377">
      <w:pPr>
        <w:pageBreakBefore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27. </w:t>
      </w: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b w:val="1"/>
          <w:sz w:val="24"/>
          <w:szCs w:val="24"/>
          <w:rtl w:val="0"/>
        </w:rPr>
        <w:t xml:space="preserve">Information on Recruitments for SCERTs, CTEs,  and DIETs</w:t>
      </w:r>
      <w:r w:rsidDel="00000000" w:rsidR="00000000" w:rsidRPr="00000000">
        <w:rPr>
          <w:rtl w:val="0"/>
        </w:rPr>
      </w:r>
    </w:p>
    <w:p w:rsidR="00000000" w:rsidDel="00000000" w:rsidP="00000000" w:rsidRDefault="00000000" w:rsidRPr="00000000" w14:paraId="00000378">
      <w:pPr>
        <w:pageBreakBefore w:val="0"/>
        <w:spacing w:after="0" w:line="480" w:lineRule="auto"/>
        <w:ind w:right="-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process of recruitment </w:t>
      </w:r>
    </w:p>
    <w:p w:rsidR="00000000" w:rsidDel="00000000" w:rsidP="00000000" w:rsidRDefault="00000000" w:rsidRPr="00000000" w14:paraId="00000379">
      <w:pPr>
        <w:pageBreakBefore w:val="0"/>
        <w:spacing w:after="0" w:line="480" w:lineRule="auto"/>
        <w:ind w:right="-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are the Qualification </w:t>
      </w:r>
    </w:p>
    <w:p w:rsidR="00000000" w:rsidDel="00000000" w:rsidP="00000000" w:rsidRDefault="00000000" w:rsidRPr="00000000" w14:paraId="0000037A">
      <w:pPr>
        <w:pageBreakBefore w:val="0"/>
        <w:spacing w:after="0" w:line="480" w:lineRule="auto"/>
        <w:ind w:right="-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Frequency of Recruitments (when was the last recruitment done? What is the existing backlog?) </w:t>
      </w:r>
    </w:p>
    <w:p w:rsidR="00000000" w:rsidDel="00000000" w:rsidP="00000000" w:rsidRDefault="00000000" w:rsidRPr="00000000" w14:paraId="0000037B">
      <w:pPr>
        <w:pageBreakBefore w:val="0"/>
        <w:spacing w:after="0" w:line="480" w:lineRule="auto"/>
        <w:ind w:right="-4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yellow"/>
          <w:rtl w:val="0"/>
        </w:rPr>
        <w:t xml:space="preserve">Level of entry </w:t>
      </w:r>
    </w:p>
    <w:p w:rsidR="00000000" w:rsidDel="00000000" w:rsidP="00000000" w:rsidRDefault="00000000" w:rsidRPr="00000000" w14:paraId="0000037C">
      <w:pPr>
        <w:pageBreakBefore w:val="0"/>
        <w:spacing w:after="0" w:line="480" w:lineRule="auto"/>
        <w:ind w:right="-4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 Pay and Grades </w:t>
      </w:r>
    </w:p>
    <w:p w:rsidR="00000000" w:rsidDel="00000000" w:rsidP="00000000" w:rsidRDefault="00000000" w:rsidRPr="00000000" w14:paraId="0000037D">
      <w:pPr>
        <w:pageBreakBefore w:val="0"/>
        <w:spacing w:after="0" w:line="480" w:lineRule="auto"/>
        <w:ind w:right="-4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13.  Qualification at Entry level:</w:t>
      </w:r>
    </w:p>
    <w:tbl>
      <w:tblPr>
        <w:tblStyle w:val="Table9"/>
        <w:tblW w:w="10832.0" w:type="dxa"/>
        <w:jc w:val="left"/>
        <w:tblInd w:w="-6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9"/>
        <w:gridCol w:w="4327"/>
        <w:gridCol w:w="2558"/>
        <w:gridCol w:w="2558"/>
        <w:tblGridChange w:id="0">
          <w:tblGrid>
            <w:gridCol w:w="1389"/>
            <w:gridCol w:w="4327"/>
            <w:gridCol w:w="2558"/>
            <w:gridCol w:w="2558"/>
          </w:tblGrid>
        </w:tblGridChange>
      </w:tblGrid>
      <w:tr>
        <w:trPr>
          <w:cantSplit w:val="0"/>
          <w:trHeight w:val="600" w:hRule="atLeast"/>
          <w:tblHeader w:val="0"/>
        </w:trPr>
        <w:tc>
          <w:tcPr/>
          <w:p w:rsidR="00000000" w:rsidDel="00000000" w:rsidP="00000000" w:rsidRDefault="00000000" w:rsidRPr="00000000" w14:paraId="0000037E">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tl w:val="0"/>
              </w:rPr>
            </w:r>
          </w:p>
        </w:tc>
        <w:tc>
          <w:tcPr/>
          <w:p w:rsidR="00000000" w:rsidDel="00000000" w:rsidP="00000000" w:rsidRDefault="00000000" w:rsidRPr="00000000" w14:paraId="0000037F">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Entry level qualification</w:t>
            </w:r>
          </w:p>
        </w:tc>
        <w:tc>
          <w:tcPr/>
          <w:p w:rsidR="00000000" w:rsidDel="00000000" w:rsidP="00000000" w:rsidRDefault="00000000" w:rsidRPr="00000000" w14:paraId="00000380">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Pay</w:t>
            </w:r>
          </w:p>
        </w:tc>
        <w:tc>
          <w:tcPr/>
          <w:p w:rsidR="00000000" w:rsidDel="00000000" w:rsidP="00000000" w:rsidRDefault="00000000" w:rsidRPr="00000000" w14:paraId="00000381">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Grades</w:t>
            </w:r>
          </w:p>
        </w:tc>
      </w:tr>
      <w:tr>
        <w:trPr>
          <w:cantSplit w:val="0"/>
          <w:trHeight w:val="400" w:hRule="atLeast"/>
          <w:tblHeader w:val="0"/>
        </w:trPr>
        <w:tc>
          <w:tcPr/>
          <w:p w:rsidR="00000000" w:rsidDel="00000000" w:rsidP="00000000" w:rsidRDefault="00000000" w:rsidRPr="00000000" w14:paraId="00000382">
            <w:pPr>
              <w:pageBreakBefore w:val="0"/>
              <w:spacing w:line="480" w:lineRule="auto"/>
              <w:ind w:right="-4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DIETs</w:t>
            </w:r>
          </w:p>
        </w:tc>
        <w:tc>
          <w:tcPr/>
          <w:p w:rsidR="00000000" w:rsidDel="00000000" w:rsidP="00000000" w:rsidRDefault="00000000" w:rsidRPr="00000000" w14:paraId="00000383">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tl w:val="0"/>
              </w:rPr>
            </w:r>
          </w:p>
        </w:tc>
        <w:tc>
          <w:tcPr/>
          <w:p w:rsidR="00000000" w:rsidDel="00000000" w:rsidP="00000000" w:rsidRDefault="00000000" w:rsidRPr="00000000" w14:paraId="00000384">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tl w:val="0"/>
              </w:rPr>
            </w:r>
          </w:p>
        </w:tc>
        <w:tc>
          <w:tcPr/>
          <w:p w:rsidR="00000000" w:rsidDel="00000000" w:rsidP="00000000" w:rsidRDefault="00000000" w:rsidRPr="00000000" w14:paraId="00000385">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386">
            <w:pPr>
              <w:pageBreakBefore w:val="0"/>
              <w:spacing w:line="480" w:lineRule="auto"/>
              <w:ind w:right="-4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BIETs</w:t>
            </w:r>
          </w:p>
        </w:tc>
        <w:tc>
          <w:tcPr/>
          <w:p w:rsidR="00000000" w:rsidDel="00000000" w:rsidP="00000000" w:rsidRDefault="00000000" w:rsidRPr="00000000" w14:paraId="00000387">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tl w:val="0"/>
              </w:rPr>
            </w:r>
          </w:p>
        </w:tc>
        <w:tc>
          <w:tcPr/>
          <w:p w:rsidR="00000000" w:rsidDel="00000000" w:rsidP="00000000" w:rsidRDefault="00000000" w:rsidRPr="00000000" w14:paraId="00000388">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tl w:val="0"/>
              </w:rPr>
            </w:r>
          </w:p>
        </w:tc>
        <w:tc>
          <w:tcPr/>
          <w:p w:rsidR="00000000" w:rsidDel="00000000" w:rsidP="00000000" w:rsidRDefault="00000000" w:rsidRPr="00000000" w14:paraId="00000389">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38A">
            <w:pPr>
              <w:pageBreakBefore w:val="0"/>
              <w:spacing w:line="480" w:lineRule="auto"/>
              <w:ind w:right="-4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CTEs</w:t>
            </w:r>
          </w:p>
        </w:tc>
        <w:tc>
          <w:tcPr/>
          <w:p w:rsidR="00000000" w:rsidDel="00000000" w:rsidP="00000000" w:rsidRDefault="00000000" w:rsidRPr="00000000" w14:paraId="0000038B">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tl w:val="0"/>
              </w:rPr>
            </w:r>
          </w:p>
        </w:tc>
        <w:tc>
          <w:tcPr/>
          <w:p w:rsidR="00000000" w:rsidDel="00000000" w:rsidP="00000000" w:rsidRDefault="00000000" w:rsidRPr="00000000" w14:paraId="0000038C">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tl w:val="0"/>
              </w:rPr>
            </w:r>
          </w:p>
        </w:tc>
        <w:tc>
          <w:tcPr/>
          <w:p w:rsidR="00000000" w:rsidDel="00000000" w:rsidP="00000000" w:rsidRDefault="00000000" w:rsidRPr="00000000" w14:paraId="0000038D">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38E">
            <w:pPr>
              <w:pageBreakBefore w:val="0"/>
              <w:spacing w:line="480" w:lineRule="auto"/>
              <w:ind w:right="-4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SCERTs</w:t>
            </w:r>
          </w:p>
        </w:tc>
        <w:tc>
          <w:tcPr/>
          <w:p w:rsidR="00000000" w:rsidDel="00000000" w:rsidP="00000000" w:rsidRDefault="00000000" w:rsidRPr="00000000" w14:paraId="0000038F">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tl w:val="0"/>
              </w:rPr>
            </w:r>
          </w:p>
        </w:tc>
        <w:tc>
          <w:tcPr/>
          <w:p w:rsidR="00000000" w:rsidDel="00000000" w:rsidP="00000000" w:rsidRDefault="00000000" w:rsidRPr="00000000" w14:paraId="00000390">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tl w:val="0"/>
              </w:rPr>
            </w:r>
          </w:p>
        </w:tc>
        <w:tc>
          <w:tcPr/>
          <w:p w:rsidR="00000000" w:rsidDel="00000000" w:rsidP="00000000" w:rsidRDefault="00000000" w:rsidRPr="00000000" w14:paraId="00000391">
            <w:pPr>
              <w:pageBreakBefore w:val="0"/>
              <w:spacing w:after="240" w:lineRule="auto"/>
              <w:rPr>
                <w:rFonts w:ascii="Times New Roman" w:cs="Times New Roman" w:eastAsia="Times New Roman" w:hAnsi="Times New Roman"/>
                <w:color w:val="000000"/>
                <w:sz w:val="24"/>
                <w:szCs w:val="24"/>
                <w:highlight w:val="yellow"/>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392">
            <w:pPr>
              <w:pageBreakBefore w:val="0"/>
              <w:spacing w:line="480" w:lineRule="auto"/>
              <w:ind w:right="-40"/>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color w:val="000000"/>
                <w:sz w:val="24"/>
                <w:szCs w:val="24"/>
                <w:highlight w:val="yellow"/>
                <w:rtl w:val="0"/>
              </w:rPr>
              <w:t xml:space="preserve">IASE</w:t>
            </w:r>
            <w:r w:rsidDel="00000000" w:rsidR="00000000" w:rsidRPr="00000000">
              <w:rPr>
                <w:rtl w:val="0"/>
              </w:rPr>
            </w:r>
          </w:p>
        </w:tc>
        <w:tc>
          <w:tcPr/>
          <w:p w:rsidR="00000000" w:rsidDel="00000000" w:rsidP="00000000" w:rsidRDefault="00000000" w:rsidRPr="00000000" w14:paraId="00000393">
            <w:pPr>
              <w:pageBreakBefore w:val="0"/>
              <w:spacing w:after="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94">
            <w:pPr>
              <w:pageBreakBefore w:val="0"/>
              <w:spacing w:after="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95">
            <w:pPr>
              <w:pageBreakBefore w:val="0"/>
              <w:spacing w:after="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96">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pageBreakBefore w:val="0"/>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9">
    <w:pPr>
      <w:pageBreakBefore w:val="0"/>
      <w:spacing w:after="88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8">
    <w:pPr>
      <w:pageBreakBefore w:val="0"/>
      <w:jc w:val="right"/>
      <w:rPr/>
    </w:pPr>
    <w:r w:rsidDel="00000000" w:rsidR="00000000" w:rsidRPr="00000000">
      <w:rPr>
        <w:rtl w:val="0"/>
      </w:rPr>
      <w:t xml:space="preserve">Tool 1: SCERT PlanTool 1: SCERT Planning Coordinator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15.0" w:type="dxa"/>
        <w:left w:w="15.0" w:type="dxa"/>
        <w:bottom w:w="15.0" w:type="dxa"/>
        <w:right w:w="15.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15.0" w:type="dxa"/>
        <w:left w:w="15.0" w:type="dxa"/>
        <w:bottom w:w="15.0" w:type="dxa"/>
        <w:right w:w="15.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15.0" w:type="dxa"/>
        <w:left w:w="15.0" w:type="dxa"/>
        <w:bottom w:w="15.0" w:type="dxa"/>
        <w:right w:w="15.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15.0" w:type="dxa"/>
        <w:left w:w="15.0" w:type="dxa"/>
        <w:bottom w:w="15.0" w:type="dxa"/>
        <w:right w:w="15.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15.0" w:type="dxa"/>
        <w:left w:w="15.0" w:type="dxa"/>
        <w:bottom w:w="15.0" w:type="dxa"/>
        <w:right w:w="15.0" w:type="dxa"/>
      </w:tblCellMar>
    </w:tblPr>
  </w:style>
  <w:style w:type="table" w:styleId="Table6">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15.0" w:type="dxa"/>
        <w:left w:w="15.0" w:type="dxa"/>
        <w:bottom w:w="15.0" w:type="dxa"/>
        <w:right w:w="15.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15.0" w:type="dxa"/>
        <w:left w:w="15.0" w:type="dxa"/>
        <w:bottom w:w="15.0" w:type="dxa"/>
        <w:right w:w="15.0" w:type="dxa"/>
      </w:tblCellMar>
    </w:tbl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15.0" w:type="dxa"/>
        <w:left w:w="15.0" w:type="dxa"/>
        <w:bottom w:w="15.0" w:type="dxa"/>
        <w:right w:w="15.0" w:type="dxa"/>
      </w:tblCellMar>
    </w:tblPr>
  </w:style>
  <w:style w:type="table" w:styleId="Table9">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